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532B9" w14:textId="3A081F1F" w:rsidR="00C57151" w:rsidRDefault="00000000" w:rsidP="000B4E38">
      <w:pPr>
        <w:spacing w:after="0" w:line="600" w:lineRule="exact"/>
        <w:jc w:val="center"/>
        <w:rPr>
          <w:rFonts w:ascii="Times New Roman" w:eastAsia="方正小标宋简体" w:hAnsi="Times New Roman" w:cs="Times New Roman"/>
          <w:b/>
          <w:bCs/>
          <w:sz w:val="44"/>
          <w:szCs w:val="44"/>
        </w:rPr>
      </w:pPr>
      <w:r>
        <w:rPr>
          <w:rFonts w:ascii="Times New Roman" w:eastAsia="方正小标宋简体" w:hAnsi="Times New Roman" w:cs="Times New Roman"/>
          <w:b/>
          <w:bCs/>
          <w:sz w:val="44"/>
          <w:szCs w:val="44"/>
        </w:rPr>
        <w:t>宜宾市</w:t>
      </w:r>
      <w:r>
        <w:rPr>
          <w:rFonts w:ascii="Times New Roman" w:eastAsia="方正小标宋简体" w:hAnsi="Times New Roman" w:cs="Times New Roman"/>
          <w:b/>
          <w:bCs/>
          <w:sz w:val="44"/>
          <w:szCs w:val="44"/>
        </w:rPr>
        <w:t>“</w:t>
      </w:r>
      <w:r>
        <w:rPr>
          <w:rFonts w:ascii="Times New Roman" w:eastAsia="方正小标宋简体" w:hAnsi="Times New Roman" w:cs="Times New Roman"/>
          <w:b/>
          <w:bCs/>
          <w:sz w:val="44"/>
          <w:szCs w:val="44"/>
        </w:rPr>
        <w:t>拨投结合</w:t>
      </w:r>
      <w:r>
        <w:rPr>
          <w:rFonts w:ascii="Times New Roman" w:eastAsia="方正小标宋简体" w:hAnsi="Times New Roman" w:cs="Times New Roman"/>
          <w:b/>
          <w:bCs/>
          <w:sz w:val="44"/>
          <w:szCs w:val="44"/>
        </w:rPr>
        <w:t>”</w:t>
      </w:r>
      <w:r>
        <w:rPr>
          <w:rFonts w:ascii="Times New Roman" w:eastAsia="方正小标宋简体" w:hAnsi="Times New Roman" w:cs="Times New Roman"/>
          <w:b/>
          <w:bCs/>
          <w:sz w:val="44"/>
          <w:szCs w:val="44"/>
        </w:rPr>
        <w:t>中试项目</w:t>
      </w:r>
    </w:p>
    <w:p w14:paraId="2D479D34" w14:textId="77777777" w:rsidR="00C57151" w:rsidRDefault="00000000" w:rsidP="000B4E38">
      <w:pPr>
        <w:spacing w:after="0" w:line="600" w:lineRule="exact"/>
        <w:jc w:val="center"/>
        <w:rPr>
          <w:rFonts w:ascii="Times New Roman" w:eastAsia="方正小标宋简体" w:hAnsi="Times New Roman" w:cs="Times New Roman"/>
          <w:b/>
          <w:bCs/>
          <w:sz w:val="44"/>
          <w:szCs w:val="44"/>
        </w:rPr>
      </w:pPr>
      <w:r>
        <w:rPr>
          <w:rFonts w:ascii="Times New Roman" w:eastAsia="方正小标宋简体" w:hAnsi="Times New Roman" w:cs="Times New Roman"/>
          <w:b/>
          <w:bCs/>
          <w:sz w:val="44"/>
          <w:szCs w:val="44"/>
        </w:rPr>
        <w:t>实施办法（试行）</w:t>
      </w:r>
    </w:p>
    <w:p w14:paraId="2F669DFF" w14:textId="77777777" w:rsidR="00C57151" w:rsidRDefault="00C57151">
      <w:pPr>
        <w:widowControl/>
        <w:ind w:firstLineChars="200" w:firstLine="622"/>
        <w:jc w:val="left"/>
        <w:rPr>
          <w:rFonts w:ascii="Times New Roman" w:eastAsia="仿宋_GB2312" w:hAnsi="Times New Roman" w:cs="Times New Roman"/>
          <w:b/>
          <w:bCs/>
          <w:kern w:val="0"/>
          <w:sz w:val="31"/>
          <w:szCs w:val="31"/>
          <w:lang w:bidi="ar"/>
        </w:rPr>
      </w:pPr>
    </w:p>
    <w:p w14:paraId="0EC80BC4" w14:textId="77777777" w:rsidR="00C57151" w:rsidRDefault="00000000">
      <w:pPr>
        <w:widowControl/>
        <w:spacing w:line="600" w:lineRule="exact"/>
        <w:ind w:firstLineChars="200" w:firstLine="643"/>
        <w:rPr>
          <w:rFonts w:ascii="Times New Roman" w:eastAsia="仿宋_GB2312" w:hAnsi="Times New Roman" w:cs="Times New Roman"/>
          <w:b/>
          <w:bCs/>
          <w:sz w:val="32"/>
          <w:szCs w:val="32"/>
          <w:lang w:bidi="ar"/>
        </w:rPr>
      </w:pPr>
      <w:r>
        <w:rPr>
          <w:rFonts w:ascii="Times New Roman" w:eastAsia="仿宋_GB2312" w:hAnsi="Times New Roman" w:cs="Times New Roman"/>
          <w:b/>
          <w:bCs/>
          <w:sz w:val="32"/>
          <w:szCs w:val="32"/>
          <w:lang w:bidi="ar"/>
        </w:rPr>
        <w:t>为加快实施有组织的科技成果转化，补齐我市中试短板，深化与四川省产业技术研究转化有限公司（以下简称</w:t>
      </w:r>
      <w:r>
        <w:rPr>
          <w:rFonts w:ascii="Times New Roman" w:eastAsia="仿宋_GB2312" w:hAnsi="Times New Roman" w:cs="Times New Roman"/>
          <w:b/>
          <w:bCs/>
          <w:sz w:val="32"/>
          <w:szCs w:val="32"/>
          <w:lang w:bidi="ar"/>
        </w:rPr>
        <w:t>“</w:t>
      </w:r>
      <w:r>
        <w:rPr>
          <w:rFonts w:ascii="Times New Roman" w:eastAsia="仿宋_GB2312" w:hAnsi="Times New Roman" w:cs="Times New Roman"/>
          <w:b/>
          <w:bCs/>
          <w:sz w:val="32"/>
          <w:szCs w:val="32"/>
          <w:lang w:bidi="ar"/>
        </w:rPr>
        <w:t>省转化公司</w:t>
      </w:r>
      <w:r>
        <w:rPr>
          <w:rFonts w:ascii="Times New Roman" w:eastAsia="仿宋_GB2312" w:hAnsi="Times New Roman" w:cs="Times New Roman"/>
          <w:b/>
          <w:bCs/>
          <w:sz w:val="32"/>
          <w:szCs w:val="32"/>
          <w:lang w:bidi="ar"/>
        </w:rPr>
        <w:t>”</w:t>
      </w:r>
      <w:r>
        <w:rPr>
          <w:rFonts w:ascii="Times New Roman" w:eastAsia="仿宋_GB2312" w:hAnsi="Times New Roman" w:cs="Times New Roman"/>
          <w:b/>
          <w:bCs/>
          <w:sz w:val="32"/>
          <w:szCs w:val="32"/>
          <w:lang w:bidi="ar"/>
        </w:rPr>
        <w:t>）协同合作，依托其成熟成果转化体系和专业能力，通过</w:t>
      </w:r>
      <w:r>
        <w:rPr>
          <w:rFonts w:ascii="Times New Roman" w:eastAsia="仿宋_GB2312" w:hAnsi="Times New Roman" w:cs="Times New Roman"/>
          <w:b/>
          <w:bCs/>
          <w:sz w:val="32"/>
          <w:szCs w:val="32"/>
          <w:lang w:bidi="ar"/>
        </w:rPr>
        <w:t>“</w:t>
      </w:r>
      <w:r>
        <w:rPr>
          <w:rFonts w:ascii="Times New Roman" w:eastAsia="仿宋_GB2312" w:hAnsi="Times New Roman" w:cs="Times New Roman"/>
          <w:b/>
          <w:bCs/>
          <w:sz w:val="32"/>
          <w:szCs w:val="32"/>
          <w:lang w:bidi="ar"/>
        </w:rPr>
        <w:t>拨投结合、择优跟投</w:t>
      </w:r>
      <w:r>
        <w:rPr>
          <w:rFonts w:ascii="Times New Roman" w:eastAsia="仿宋_GB2312" w:hAnsi="Times New Roman" w:cs="Times New Roman"/>
          <w:b/>
          <w:bCs/>
          <w:sz w:val="32"/>
          <w:szCs w:val="32"/>
          <w:lang w:bidi="ar"/>
        </w:rPr>
        <w:t>”</w:t>
      </w:r>
      <w:r>
        <w:rPr>
          <w:rFonts w:ascii="Times New Roman" w:eastAsia="仿宋_GB2312" w:hAnsi="Times New Roman" w:cs="Times New Roman"/>
          <w:b/>
          <w:bCs/>
          <w:sz w:val="32"/>
          <w:szCs w:val="32"/>
          <w:lang w:bidi="ar"/>
        </w:rPr>
        <w:t>方式给予落地宜宾中试项目支持。为规范管理，结合我市实际，特制定本办法。</w:t>
      </w:r>
    </w:p>
    <w:p w14:paraId="2B7826A9" w14:textId="77777777" w:rsidR="00C57151" w:rsidRDefault="00000000">
      <w:pPr>
        <w:widowControl/>
        <w:spacing w:line="600" w:lineRule="exact"/>
        <w:ind w:firstLineChars="200" w:firstLine="643"/>
        <w:rPr>
          <w:rFonts w:ascii="Times New Roman" w:eastAsia="仿宋_GB2312" w:hAnsi="Times New Roman" w:cs="Times New Roman"/>
          <w:b/>
          <w:bCs/>
          <w:kern w:val="0"/>
          <w:sz w:val="32"/>
          <w:szCs w:val="32"/>
          <w:lang w:bidi="ar"/>
        </w:rPr>
      </w:pPr>
      <w:proofErr w:type="gramStart"/>
      <w:r>
        <w:rPr>
          <w:rFonts w:ascii="Times New Roman" w:eastAsia="黑体" w:hAnsi="Times New Roman" w:cs="Times New Roman"/>
          <w:b/>
          <w:bCs/>
          <w:kern w:val="0"/>
          <w:sz w:val="32"/>
          <w:szCs w:val="32"/>
          <w:lang w:bidi="ar"/>
        </w:rPr>
        <w:t>第一条</w:t>
      </w:r>
      <w:r>
        <w:rPr>
          <w:rFonts w:ascii="Times New Roman" w:eastAsia="仿宋_GB2312" w:hAnsi="Times New Roman" w:cs="Times New Roman"/>
          <w:b/>
          <w:bCs/>
          <w:kern w:val="0"/>
          <w:sz w:val="32"/>
          <w:szCs w:val="32"/>
          <w:lang w:bidi="ar"/>
        </w:rPr>
        <w:t xml:space="preserve"> </w:t>
      </w:r>
      <w:r>
        <w:rPr>
          <w:rFonts w:ascii="Times New Roman" w:eastAsia="仿宋_GB2312" w:hAnsi="Times New Roman" w:cs="Times New Roman" w:hint="eastAsia"/>
          <w:b/>
          <w:bCs/>
          <w:kern w:val="0"/>
          <w:sz w:val="32"/>
          <w:szCs w:val="32"/>
          <w:lang w:bidi="ar"/>
        </w:rPr>
        <w:t xml:space="preserve"> </w:t>
      </w:r>
      <w:r>
        <w:rPr>
          <w:rFonts w:ascii="Times New Roman" w:eastAsia="仿宋_GB2312" w:hAnsi="Times New Roman" w:cs="Times New Roman"/>
          <w:b/>
          <w:bCs/>
          <w:kern w:val="0"/>
          <w:sz w:val="32"/>
          <w:szCs w:val="32"/>
          <w:lang w:bidi="ar"/>
        </w:rPr>
        <w:t>适用范围为宜宾市与省转化公司合作的中试项目</w:t>
      </w:r>
      <w:proofErr w:type="gramEnd"/>
      <w:r>
        <w:rPr>
          <w:rFonts w:ascii="Times New Roman" w:eastAsia="仿宋_GB2312" w:hAnsi="Times New Roman" w:cs="Times New Roman"/>
          <w:b/>
          <w:bCs/>
          <w:kern w:val="0"/>
          <w:sz w:val="32"/>
          <w:szCs w:val="32"/>
          <w:lang w:bidi="ar"/>
        </w:rPr>
        <w:t>，主要包括成长性高、匹配度强、前景广阔的中试熟化项目。</w:t>
      </w:r>
    </w:p>
    <w:p w14:paraId="3B6FEDAC" w14:textId="31079CE8" w:rsidR="00C57151" w:rsidRDefault="00000000">
      <w:pPr>
        <w:widowControl/>
        <w:spacing w:line="600" w:lineRule="exact"/>
        <w:ind w:firstLineChars="200" w:firstLine="643"/>
        <w:rPr>
          <w:rFonts w:ascii="Times New Roman" w:eastAsia="仿宋_GB2312" w:hAnsi="Times New Roman" w:cs="Times New Roman"/>
          <w:b/>
          <w:bCs/>
          <w:kern w:val="0"/>
          <w:sz w:val="32"/>
          <w:szCs w:val="32"/>
          <w:lang w:bidi="ar"/>
        </w:rPr>
      </w:pPr>
      <w:proofErr w:type="gramStart"/>
      <w:r>
        <w:rPr>
          <w:rFonts w:ascii="Times New Roman" w:eastAsia="黑体" w:hAnsi="Times New Roman" w:cs="Times New Roman"/>
          <w:b/>
          <w:bCs/>
          <w:kern w:val="0"/>
          <w:sz w:val="32"/>
          <w:szCs w:val="32"/>
          <w:lang w:bidi="ar"/>
        </w:rPr>
        <w:t>第二条</w:t>
      </w:r>
      <w:r>
        <w:rPr>
          <w:rFonts w:ascii="Times New Roman" w:eastAsia="仿宋_GB2312" w:hAnsi="Times New Roman" w:cs="Times New Roman"/>
          <w:b/>
          <w:bCs/>
          <w:kern w:val="0"/>
          <w:sz w:val="32"/>
          <w:szCs w:val="32"/>
          <w:lang w:bidi="ar"/>
        </w:rPr>
        <w:t xml:space="preserve"> </w:t>
      </w:r>
      <w:r w:rsidR="000B4E38">
        <w:rPr>
          <w:rFonts w:ascii="Times New Roman" w:eastAsia="仿宋_GB2312" w:hAnsi="Times New Roman" w:cs="Times New Roman" w:hint="eastAsia"/>
          <w:b/>
          <w:bCs/>
          <w:kern w:val="0"/>
          <w:sz w:val="32"/>
          <w:szCs w:val="32"/>
          <w:lang w:bidi="ar"/>
        </w:rPr>
        <w:t xml:space="preserve"> </w:t>
      </w:r>
      <w:r>
        <w:rPr>
          <w:rFonts w:ascii="Times New Roman" w:eastAsia="仿宋_GB2312" w:hAnsi="Times New Roman" w:cs="Times New Roman"/>
          <w:b/>
          <w:bCs/>
          <w:kern w:val="0"/>
          <w:sz w:val="32"/>
          <w:szCs w:val="32"/>
          <w:lang w:bidi="ar"/>
        </w:rPr>
        <w:t>“</w:t>
      </w:r>
      <w:proofErr w:type="gramEnd"/>
      <w:r>
        <w:rPr>
          <w:rFonts w:ascii="Times New Roman" w:eastAsia="仿宋_GB2312" w:hAnsi="Times New Roman" w:cs="Times New Roman"/>
          <w:b/>
          <w:bCs/>
          <w:kern w:val="0"/>
          <w:sz w:val="32"/>
          <w:szCs w:val="32"/>
          <w:lang w:bidi="ar"/>
        </w:rPr>
        <w:t>拨投结合</w:t>
      </w:r>
      <w:r>
        <w:rPr>
          <w:rFonts w:ascii="Times New Roman" w:eastAsia="仿宋_GB2312" w:hAnsi="Times New Roman" w:cs="Times New Roman"/>
          <w:b/>
          <w:bCs/>
          <w:kern w:val="0"/>
          <w:sz w:val="32"/>
          <w:szCs w:val="32"/>
          <w:lang w:bidi="ar"/>
        </w:rPr>
        <w:t>”</w:t>
      </w:r>
      <w:r>
        <w:rPr>
          <w:rFonts w:ascii="Times New Roman" w:eastAsia="仿宋_GB2312" w:hAnsi="Times New Roman" w:cs="Times New Roman"/>
          <w:b/>
          <w:bCs/>
          <w:kern w:val="0"/>
          <w:sz w:val="32"/>
          <w:szCs w:val="32"/>
          <w:lang w:bidi="ar"/>
        </w:rPr>
        <w:t>是指将用于项目研发的财政资金在项目进行市场化股权融资时转化为相应投资权益的支持模式，旨在发挥财政资金在创新项目中的引导作用，承担创新项目研发风险，以市场化方式合理控制项目研发成本，并将技术增值部分赋予项目团队。</w:t>
      </w:r>
    </w:p>
    <w:p w14:paraId="4FFDB5E0" w14:textId="0C1B3DC3" w:rsidR="00C57151" w:rsidRDefault="00000000">
      <w:pPr>
        <w:spacing w:line="600" w:lineRule="exact"/>
        <w:ind w:firstLineChars="200" w:firstLine="643"/>
        <w:rPr>
          <w:rFonts w:ascii="Times New Roman" w:hAnsi="Times New Roman" w:cs="Times New Roman"/>
          <w:b/>
          <w:bCs/>
          <w:sz w:val="32"/>
          <w:szCs w:val="32"/>
        </w:rPr>
      </w:pPr>
      <w:proofErr w:type="gramStart"/>
      <w:r>
        <w:rPr>
          <w:rFonts w:ascii="Times New Roman" w:eastAsia="黑体" w:hAnsi="Times New Roman" w:cs="Times New Roman"/>
          <w:b/>
          <w:bCs/>
          <w:kern w:val="0"/>
          <w:sz w:val="32"/>
          <w:szCs w:val="32"/>
          <w:lang w:bidi="ar"/>
        </w:rPr>
        <w:t>第三条</w:t>
      </w:r>
      <w:r>
        <w:rPr>
          <w:rFonts w:ascii="Times New Roman" w:eastAsia="黑体" w:hAnsi="Times New Roman" w:cs="Times New Roman"/>
          <w:b/>
          <w:bCs/>
          <w:kern w:val="0"/>
          <w:sz w:val="32"/>
          <w:szCs w:val="32"/>
          <w:lang w:bidi="ar"/>
        </w:rPr>
        <w:t xml:space="preserve"> </w:t>
      </w:r>
      <w:r w:rsidR="000B4E38">
        <w:rPr>
          <w:rFonts w:ascii="Times New Roman" w:eastAsia="黑体" w:hAnsi="Times New Roman" w:cs="Times New Roman" w:hint="eastAsia"/>
          <w:b/>
          <w:bCs/>
          <w:kern w:val="0"/>
          <w:sz w:val="32"/>
          <w:szCs w:val="32"/>
          <w:lang w:bidi="ar"/>
        </w:rPr>
        <w:t xml:space="preserve"> </w:t>
      </w:r>
      <w:r>
        <w:rPr>
          <w:rFonts w:ascii="Times New Roman" w:eastAsia="仿宋_GB2312" w:hAnsi="Times New Roman" w:cs="Times New Roman"/>
          <w:b/>
          <w:bCs/>
          <w:kern w:val="0"/>
          <w:sz w:val="32"/>
          <w:szCs w:val="32"/>
          <w:lang w:bidi="ar"/>
        </w:rPr>
        <w:t>省转化公司</w:t>
      </w:r>
      <w:proofErr w:type="gramEnd"/>
      <w:r>
        <w:rPr>
          <w:rFonts w:ascii="Times New Roman" w:eastAsia="仿宋_GB2312" w:hAnsi="Times New Roman" w:cs="Times New Roman"/>
          <w:b/>
          <w:bCs/>
          <w:kern w:val="0"/>
          <w:sz w:val="32"/>
          <w:szCs w:val="32"/>
          <w:lang w:bidi="ar"/>
        </w:rPr>
        <w:t>、宜宾市、承载地按照</w:t>
      </w:r>
      <w:r>
        <w:rPr>
          <w:rFonts w:ascii="Times New Roman" w:eastAsia="仿宋_GB2312" w:hAnsi="Times New Roman" w:cs="Times New Roman"/>
          <w:b/>
          <w:bCs/>
          <w:kern w:val="0"/>
          <w:sz w:val="32"/>
          <w:szCs w:val="32"/>
          <w:lang w:bidi="ar"/>
        </w:rPr>
        <w:t>1:1:1</w:t>
      </w:r>
      <w:r>
        <w:rPr>
          <w:rFonts w:ascii="Times New Roman" w:eastAsia="仿宋_GB2312" w:hAnsi="Times New Roman" w:cs="Times New Roman"/>
          <w:b/>
          <w:bCs/>
          <w:kern w:val="0"/>
          <w:sz w:val="32"/>
          <w:szCs w:val="32"/>
          <w:lang w:bidi="ar"/>
        </w:rPr>
        <w:t>比例共同出资组建虚拟研发合作资金池，支持落地宜宾中试项目开展技术熟化、工艺验证等，单个项目市</w:t>
      </w:r>
      <w:r>
        <w:rPr>
          <w:rFonts w:ascii="Times New Roman" w:eastAsia="仿宋_GB2312" w:hAnsi="Times New Roman" w:cs="Times New Roman" w:hint="eastAsia"/>
          <w:b/>
          <w:bCs/>
          <w:kern w:val="0"/>
          <w:sz w:val="32"/>
          <w:szCs w:val="32"/>
          <w:lang w:bidi="ar"/>
        </w:rPr>
        <w:t>本</w:t>
      </w:r>
      <w:r>
        <w:rPr>
          <w:rFonts w:ascii="Times New Roman" w:eastAsia="仿宋_GB2312" w:hAnsi="Times New Roman" w:cs="Times New Roman"/>
          <w:b/>
          <w:bCs/>
          <w:kern w:val="0"/>
          <w:sz w:val="32"/>
          <w:szCs w:val="32"/>
          <w:lang w:bidi="ar"/>
        </w:rPr>
        <w:t>级最高支持不超过</w:t>
      </w:r>
      <w:r>
        <w:rPr>
          <w:rFonts w:ascii="Times New Roman" w:eastAsia="仿宋_GB2312" w:hAnsi="Times New Roman" w:cs="Times New Roman"/>
          <w:b/>
          <w:bCs/>
          <w:kern w:val="0"/>
          <w:sz w:val="32"/>
          <w:szCs w:val="32"/>
          <w:lang w:bidi="ar"/>
        </w:rPr>
        <w:t>1000</w:t>
      </w:r>
      <w:r>
        <w:rPr>
          <w:rFonts w:ascii="Times New Roman" w:eastAsia="仿宋_GB2312" w:hAnsi="Times New Roman" w:cs="Times New Roman"/>
          <w:b/>
          <w:bCs/>
          <w:kern w:val="0"/>
          <w:sz w:val="32"/>
          <w:szCs w:val="32"/>
          <w:lang w:bidi="ar"/>
        </w:rPr>
        <w:t>万元。</w:t>
      </w:r>
      <w:r>
        <w:rPr>
          <w:rFonts w:ascii="Times New Roman" w:eastAsia="仿宋_GB2312" w:hAnsi="Times New Roman" w:cs="Times New Roman"/>
          <w:b/>
          <w:bCs/>
          <w:kern w:val="0"/>
          <w:sz w:val="32"/>
          <w:szCs w:val="32"/>
          <w:lang w:bidi="ar"/>
        </w:rPr>
        <w:t xml:space="preserve"> </w:t>
      </w:r>
    </w:p>
    <w:p w14:paraId="53373CC6" w14:textId="0C1D0E47" w:rsidR="00C57151" w:rsidRDefault="00000000">
      <w:pPr>
        <w:spacing w:line="600" w:lineRule="exact"/>
        <w:ind w:firstLineChars="200" w:firstLine="643"/>
        <w:rPr>
          <w:rFonts w:ascii="Times New Roman" w:eastAsia="仿宋_GB2312" w:hAnsi="Times New Roman" w:cs="Times New Roman"/>
          <w:b/>
          <w:bCs/>
          <w:kern w:val="0"/>
          <w:sz w:val="32"/>
          <w:szCs w:val="32"/>
          <w:lang w:bidi="ar"/>
        </w:rPr>
      </w:pPr>
      <w:proofErr w:type="gramStart"/>
      <w:r>
        <w:rPr>
          <w:rFonts w:ascii="Times New Roman" w:eastAsia="黑体" w:hAnsi="Times New Roman" w:cs="Times New Roman"/>
          <w:b/>
          <w:bCs/>
          <w:kern w:val="0"/>
          <w:sz w:val="32"/>
          <w:szCs w:val="32"/>
          <w:lang w:bidi="ar"/>
        </w:rPr>
        <w:t>第四条</w:t>
      </w:r>
      <w:r>
        <w:rPr>
          <w:rFonts w:ascii="Times New Roman" w:eastAsia="黑体" w:hAnsi="Times New Roman" w:cs="Times New Roman"/>
          <w:b/>
          <w:bCs/>
          <w:kern w:val="0"/>
          <w:sz w:val="32"/>
          <w:szCs w:val="32"/>
          <w:lang w:bidi="ar"/>
        </w:rPr>
        <w:t xml:space="preserve"> </w:t>
      </w:r>
      <w:r w:rsidR="000B4E38">
        <w:rPr>
          <w:rFonts w:ascii="Times New Roman" w:eastAsia="黑体" w:hAnsi="Times New Roman" w:cs="Times New Roman" w:hint="eastAsia"/>
          <w:b/>
          <w:bCs/>
          <w:kern w:val="0"/>
          <w:sz w:val="32"/>
          <w:szCs w:val="32"/>
          <w:lang w:bidi="ar"/>
        </w:rPr>
        <w:t xml:space="preserve"> </w:t>
      </w:r>
      <w:r>
        <w:rPr>
          <w:rFonts w:ascii="Times New Roman" w:eastAsia="仿宋_GB2312" w:hAnsi="Times New Roman" w:cs="Times New Roman"/>
          <w:b/>
          <w:bCs/>
          <w:kern w:val="0"/>
          <w:sz w:val="32"/>
          <w:szCs w:val="32"/>
          <w:lang w:bidi="ar"/>
        </w:rPr>
        <w:t>宜宾市指定市科技局作为</w:t>
      </w:r>
      <w:proofErr w:type="gramEnd"/>
      <w:r>
        <w:rPr>
          <w:rFonts w:ascii="Times New Roman" w:eastAsia="仿宋_GB2312" w:hAnsi="Times New Roman" w:cs="Times New Roman"/>
          <w:b/>
          <w:bCs/>
          <w:kern w:val="0"/>
          <w:sz w:val="32"/>
          <w:szCs w:val="32"/>
          <w:lang w:bidi="ar"/>
        </w:rPr>
        <w:t>“</w:t>
      </w:r>
      <w:r>
        <w:rPr>
          <w:rFonts w:ascii="Times New Roman" w:eastAsia="仿宋_GB2312" w:hAnsi="Times New Roman" w:cs="Times New Roman"/>
          <w:b/>
          <w:bCs/>
          <w:kern w:val="0"/>
          <w:sz w:val="32"/>
          <w:szCs w:val="32"/>
          <w:lang w:bidi="ar"/>
        </w:rPr>
        <w:t>拨投结合</w:t>
      </w:r>
      <w:r>
        <w:rPr>
          <w:rFonts w:ascii="Times New Roman" w:eastAsia="仿宋_GB2312" w:hAnsi="Times New Roman" w:cs="Times New Roman"/>
          <w:b/>
          <w:bCs/>
          <w:kern w:val="0"/>
          <w:sz w:val="32"/>
          <w:szCs w:val="32"/>
          <w:lang w:bidi="ar"/>
        </w:rPr>
        <w:t>”</w:t>
      </w:r>
      <w:r>
        <w:rPr>
          <w:rFonts w:ascii="Times New Roman" w:eastAsia="仿宋_GB2312" w:hAnsi="Times New Roman" w:cs="Times New Roman"/>
          <w:b/>
          <w:bCs/>
          <w:kern w:val="0"/>
          <w:sz w:val="32"/>
          <w:szCs w:val="32"/>
          <w:lang w:bidi="ar"/>
        </w:rPr>
        <w:t>研发合作资金的拨付主体，是项目组织和管理的执行主体；市科才集团作为</w:t>
      </w:r>
      <w:r>
        <w:rPr>
          <w:rFonts w:ascii="Times New Roman" w:eastAsia="仿宋_GB2312" w:hAnsi="Times New Roman" w:cs="Times New Roman"/>
          <w:b/>
          <w:bCs/>
          <w:kern w:val="0"/>
          <w:sz w:val="32"/>
          <w:szCs w:val="32"/>
          <w:lang w:bidi="ar"/>
        </w:rPr>
        <w:t>“</w:t>
      </w:r>
      <w:r>
        <w:rPr>
          <w:rFonts w:ascii="Times New Roman" w:eastAsia="仿宋_GB2312" w:hAnsi="Times New Roman" w:cs="Times New Roman"/>
          <w:b/>
          <w:bCs/>
          <w:kern w:val="0"/>
          <w:sz w:val="32"/>
          <w:szCs w:val="32"/>
          <w:lang w:bidi="ar"/>
        </w:rPr>
        <w:t>拨投结合</w:t>
      </w:r>
      <w:r>
        <w:rPr>
          <w:rFonts w:ascii="Times New Roman" w:eastAsia="仿宋_GB2312" w:hAnsi="Times New Roman" w:cs="Times New Roman"/>
          <w:b/>
          <w:bCs/>
          <w:kern w:val="0"/>
          <w:sz w:val="32"/>
          <w:szCs w:val="32"/>
          <w:lang w:bidi="ar"/>
        </w:rPr>
        <w:t>”</w:t>
      </w:r>
      <w:r>
        <w:rPr>
          <w:rFonts w:ascii="Times New Roman" w:eastAsia="仿宋_GB2312" w:hAnsi="Times New Roman" w:cs="Times New Roman"/>
          <w:b/>
          <w:bCs/>
          <w:kern w:val="0"/>
          <w:sz w:val="32"/>
          <w:szCs w:val="32"/>
          <w:lang w:bidi="ar"/>
        </w:rPr>
        <w:t>项目的投资主体，参与项目投资、转股等运营工作。</w:t>
      </w:r>
      <w:r>
        <w:rPr>
          <w:rFonts w:ascii="Times New Roman" w:eastAsia="仿宋_GB2312" w:hAnsi="Times New Roman" w:cs="Times New Roman"/>
          <w:b/>
          <w:bCs/>
          <w:kern w:val="0"/>
          <w:sz w:val="32"/>
          <w:szCs w:val="32"/>
          <w:lang w:bidi="ar"/>
        </w:rPr>
        <w:t xml:space="preserve"> </w:t>
      </w:r>
    </w:p>
    <w:p w14:paraId="09234F13" w14:textId="51B96241" w:rsidR="00C57151" w:rsidRDefault="00000000">
      <w:pPr>
        <w:spacing w:line="600" w:lineRule="exact"/>
        <w:ind w:firstLineChars="200" w:firstLine="643"/>
        <w:rPr>
          <w:rFonts w:ascii="Times New Roman" w:hAnsi="Times New Roman" w:cs="Times New Roman"/>
          <w:b/>
          <w:bCs/>
          <w:sz w:val="32"/>
          <w:szCs w:val="32"/>
        </w:rPr>
      </w:pPr>
      <w:proofErr w:type="gramStart"/>
      <w:r>
        <w:rPr>
          <w:rFonts w:ascii="Times New Roman" w:eastAsia="黑体" w:hAnsi="Times New Roman" w:cs="Times New Roman"/>
          <w:b/>
          <w:bCs/>
          <w:kern w:val="0"/>
          <w:sz w:val="32"/>
          <w:szCs w:val="32"/>
          <w:lang w:bidi="ar"/>
        </w:rPr>
        <w:lastRenderedPageBreak/>
        <w:t>第五条</w:t>
      </w:r>
      <w:r>
        <w:rPr>
          <w:rFonts w:ascii="Times New Roman" w:eastAsia="黑体" w:hAnsi="Times New Roman" w:cs="Times New Roman"/>
          <w:b/>
          <w:bCs/>
          <w:kern w:val="0"/>
          <w:sz w:val="32"/>
          <w:szCs w:val="32"/>
          <w:lang w:bidi="ar"/>
        </w:rPr>
        <w:t xml:space="preserve"> </w:t>
      </w:r>
      <w:r w:rsidR="000B4E38">
        <w:rPr>
          <w:rFonts w:ascii="Times New Roman" w:eastAsia="黑体" w:hAnsi="Times New Roman" w:cs="Times New Roman" w:hint="eastAsia"/>
          <w:b/>
          <w:bCs/>
          <w:kern w:val="0"/>
          <w:sz w:val="32"/>
          <w:szCs w:val="32"/>
          <w:lang w:bidi="ar"/>
        </w:rPr>
        <w:t xml:space="preserve"> </w:t>
      </w:r>
      <w:r>
        <w:rPr>
          <w:rFonts w:ascii="Times New Roman" w:eastAsia="仿宋_GB2312" w:hAnsi="Times New Roman" w:cs="Times New Roman"/>
          <w:b/>
          <w:bCs/>
          <w:kern w:val="0"/>
          <w:sz w:val="32"/>
          <w:szCs w:val="32"/>
          <w:lang w:bidi="ar"/>
        </w:rPr>
        <w:t>项目按照</w:t>
      </w:r>
      <w:proofErr w:type="gramEnd"/>
      <w:r>
        <w:rPr>
          <w:rFonts w:ascii="Times New Roman" w:eastAsia="宋体" w:hAnsi="Times New Roman" w:cs="Times New Roman"/>
          <w:b/>
          <w:bCs/>
          <w:kern w:val="0"/>
          <w:sz w:val="32"/>
          <w:szCs w:val="32"/>
          <w:lang w:bidi="ar"/>
        </w:rPr>
        <w:t>“</w:t>
      </w:r>
      <w:r>
        <w:rPr>
          <w:rFonts w:ascii="Times New Roman" w:eastAsia="仿宋_GB2312" w:hAnsi="Times New Roman" w:cs="Times New Roman"/>
          <w:b/>
          <w:bCs/>
          <w:kern w:val="0"/>
          <w:sz w:val="32"/>
          <w:szCs w:val="32"/>
          <w:lang w:bidi="ar"/>
        </w:rPr>
        <w:t>成熟一个、启动一个</w:t>
      </w:r>
      <w:r>
        <w:rPr>
          <w:rFonts w:ascii="Times New Roman" w:eastAsia="宋体" w:hAnsi="Times New Roman" w:cs="Times New Roman"/>
          <w:b/>
          <w:bCs/>
          <w:kern w:val="0"/>
          <w:sz w:val="32"/>
          <w:szCs w:val="32"/>
          <w:lang w:bidi="ar"/>
        </w:rPr>
        <w:t>”</w:t>
      </w:r>
      <w:r>
        <w:rPr>
          <w:rFonts w:ascii="Times New Roman" w:eastAsia="仿宋_GB2312" w:hAnsi="Times New Roman" w:cs="Times New Roman"/>
          <w:b/>
          <w:bCs/>
          <w:kern w:val="0"/>
          <w:sz w:val="32"/>
          <w:szCs w:val="32"/>
          <w:lang w:bidi="ar"/>
        </w:rPr>
        <w:t>的原则组织实施，采用</w:t>
      </w:r>
      <w:r>
        <w:rPr>
          <w:rFonts w:ascii="Times New Roman" w:eastAsia="仿宋_GB2312" w:hAnsi="Times New Roman" w:cs="Times New Roman"/>
          <w:b/>
          <w:bCs/>
          <w:kern w:val="0"/>
          <w:sz w:val="32"/>
          <w:szCs w:val="32"/>
          <w:lang w:bidi="ar"/>
        </w:rPr>
        <w:t>“</w:t>
      </w:r>
      <w:r>
        <w:rPr>
          <w:rFonts w:ascii="Times New Roman" w:eastAsia="仿宋_GB2312" w:hAnsi="Times New Roman" w:cs="Times New Roman"/>
          <w:b/>
          <w:bCs/>
          <w:sz w:val="32"/>
          <w:szCs w:val="32"/>
          <w:lang w:bidi="ar"/>
        </w:rPr>
        <w:t>拨投结合</w:t>
      </w:r>
      <w:r>
        <w:rPr>
          <w:rFonts w:ascii="Times New Roman" w:eastAsia="仿宋_GB2312" w:hAnsi="Times New Roman" w:cs="Times New Roman"/>
          <w:b/>
          <w:bCs/>
          <w:kern w:val="0"/>
          <w:sz w:val="32"/>
          <w:szCs w:val="32"/>
          <w:lang w:bidi="ar"/>
        </w:rPr>
        <w:t>”</w:t>
      </w:r>
      <w:r>
        <w:rPr>
          <w:rFonts w:ascii="Times New Roman" w:eastAsia="仿宋_GB2312" w:hAnsi="Times New Roman" w:cs="Times New Roman"/>
          <w:b/>
          <w:bCs/>
          <w:kern w:val="0"/>
          <w:sz w:val="32"/>
          <w:szCs w:val="32"/>
          <w:lang w:bidi="ar"/>
        </w:rPr>
        <w:t>的方式予以支持，主要分为立项论证、项目实施、权益实现三个阶段进行管理。</w:t>
      </w:r>
      <w:r>
        <w:rPr>
          <w:rFonts w:ascii="Times New Roman" w:eastAsia="仿宋_GB2312" w:hAnsi="Times New Roman" w:cs="Times New Roman"/>
          <w:b/>
          <w:bCs/>
          <w:kern w:val="0"/>
          <w:sz w:val="32"/>
          <w:szCs w:val="32"/>
          <w:lang w:bidi="ar"/>
        </w:rPr>
        <w:t xml:space="preserve"> </w:t>
      </w:r>
    </w:p>
    <w:p w14:paraId="2A9D48E5" w14:textId="4FFB34C0" w:rsidR="00C57151" w:rsidRDefault="00000000">
      <w:pPr>
        <w:widowControl/>
        <w:numPr>
          <w:ilvl w:val="255"/>
          <w:numId w:val="0"/>
        </w:numPr>
        <w:spacing w:line="600" w:lineRule="exact"/>
        <w:ind w:firstLineChars="200" w:firstLine="643"/>
        <w:rPr>
          <w:rFonts w:ascii="Times New Roman" w:eastAsia="仿宋_GB2312" w:hAnsi="Times New Roman" w:cs="Times New Roman"/>
          <w:b/>
          <w:bCs/>
          <w:kern w:val="0"/>
          <w:sz w:val="32"/>
          <w:szCs w:val="32"/>
          <w:lang w:bidi="ar"/>
        </w:rPr>
      </w:pPr>
      <w:proofErr w:type="gramStart"/>
      <w:r>
        <w:rPr>
          <w:rFonts w:ascii="Times New Roman" w:eastAsia="黑体" w:hAnsi="Times New Roman" w:cs="Times New Roman"/>
          <w:b/>
          <w:bCs/>
          <w:kern w:val="0"/>
          <w:sz w:val="32"/>
          <w:szCs w:val="32"/>
          <w:lang w:bidi="ar"/>
        </w:rPr>
        <w:t>第六条</w:t>
      </w:r>
      <w:r>
        <w:rPr>
          <w:rFonts w:ascii="Times New Roman" w:eastAsia="仿宋_GB2312" w:hAnsi="Times New Roman" w:cs="Times New Roman"/>
          <w:b/>
          <w:bCs/>
          <w:kern w:val="0"/>
          <w:sz w:val="32"/>
          <w:szCs w:val="32"/>
          <w:lang w:bidi="ar"/>
        </w:rPr>
        <w:t xml:space="preserve"> </w:t>
      </w:r>
      <w:r w:rsidR="000B4E38">
        <w:rPr>
          <w:rFonts w:ascii="Times New Roman" w:eastAsia="仿宋_GB2312" w:hAnsi="Times New Roman" w:cs="Times New Roman" w:hint="eastAsia"/>
          <w:b/>
          <w:bCs/>
          <w:kern w:val="0"/>
          <w:sz w:val="32"/>
          <w:szCs w:val="32"/>
          <w:lang w:bidi="ar"/>
        </w:rPr>
        <w:t xml:space="preserve"> </w:t>
      </w:r>
      <w:r>
        <w:rPr>
          <w:rFonts w:ascii="Times New Roman" w:eastAsia="仿宋_GB2312" w:hAnsi="Times New Roman" w:cs="Times New Roman"/>
          <w:b/>
          <w:bCs/>
          <w:kern w:val="0"/>
          <w:sz w:val="32"/>
          <w:szCs w:val="32"/>
          <w:lang w:bidi="ar"/>
        </w:rPr>
        <w:t>项目立项论证由省转化公司按照项目经理制的方式组织实施</w:t>
      </w:r>
      <w:proofErr w:type="gramEnd"/>
      <w:r>
        <w:rPr>
          <w:rFonts w:ascii="Times New Roman" w:eastAsia="仿宋_GB2312" w:hAnsi="Times New Roman" w:cs="Times New Roman"/>
          <w:b/>
          <w:bCs/>
          <w:kern w:val="0"/>
          <w:sz w:val="32"/>
          <w:szCs w:val="32"/>
          <w:lang w:bidi="ar"/>
        </w:rPr>
        <w:t>。立项采用专家论证、尽职调查等方式形成相关报告，明确项目目标、研发团队、技术指标和成果、里程碑节点、研发任务、经费预算和拨付方式等关键内容；市科技局依据省转化公司的论证结论，组织相关产业部门和县（区）对</w:t>
      </w:r>
      <w:r>
        <w:rPr>
          <w:rFonts w:ascii="Times New Roman" w:eastAsia="仿宋_GB2312" w:hAnsi="Times New Roman" w:cs="Times New Roman"/>
          <w:b/>
          <w:bCs/>
          <w:sz w:val="32"/>
          <w:szCs w:val="32"/>
          <w:lang w:bidi="ar"/>
        </w:rPr>
        <w:t>项目的产业匹配度、落地条件等开展评估。经省转化公司论证与宜宾市评估一致通过的项目，由省转化公司完成投决程序；市科技局根据省转化公司的决策结论，</w:t>
      </w:r>
      <w:r>
        <w:rPr>
          <w:rFonts w:ascii="Times New Roman" w:eastAsia="仿宋_GB2312" w:hAnsi="Times New Roman" w:cs="Times New Roman"/>
          <w:b/>
          <w:bCs/>
          <w:kern w:val="0"/>
          <w:sz w:val="32"/>
          <w:szCs w:val="32"/>
          <w:lang w:bidi="ar"/>
        </w:rPr>
        <w:t>按程序报市政府审定，</w:t>
      </w:r>
      <w:r>
        <w:rPr>
          <w:rFonts w:ascii="Times New Roman" w:eastAsia="仿宋_GB2312" w:hAnsi="Times New Roman" w:cs="Times New Roman"/>
          <w:b/>
          <w:bCs/>
          <w:sz w:val="32"/>
          <w:szCs w:val="32"/>
          <w:lang w:bidi="ar"/>
        </w:rPr>
        <w:t>通过后按约定比例直接跟投。</w:t>
      </w:r>
    </w:p>
    <w:p w14:paraId="6F024D7C" w14:textId="73237B1F" w:rsidR="00C57151" w:rsidRDefault="00000000">
      <w:pPr>
        <w:widowControl/>
        <w:spacing w:line="600" w:lineRule="exact"/>
        <w:ind w:firstLineChars="200" w:firstLine="643"/>
        <w:rPr>
          <w:rFonts w:ascii="Times New Roman" w:hAnsi="Times New Roman" w:cs="Times New Roman"/>
          <w:b/>
          <w:bCs/>
          <w:sz w:val="32"/>
          <w:szCs w:val="32"/>
        </w:rPr>
      </w:pPr>
      <w:proofErr w:type="gramStart"/>
      <w:r>
        <w:rPr>
          <w:rFonts w:ascii="Times New Roman" w:eastAsia="黑体" w:hAnsi="Times New Roman" w:cs="Times New Roman"/>
          <w:b/>
          <w:bCs/>
          <w:kern w:val="0"/>
          <w:sz w:val="32"/>
          <w:szCs w:val="32"/>
          <w:lang w:bidi="ar"/>
        </w:rPr>
        <w:t>第七条</w:t>
      </w:r>
      <w:r>
        <w:rPr>
          <w:rFonts w:ascii="Times New Roman" w:eastAsia="黑体" w:hAnsi="Times New Roman" w:cs="Times New Roman"/>
          <w:b/>
          <w:bCs/>
          <w:kern w:val="0"/>
          <w:sz w:val="32"/>
          <w:szCs w:val="32"/>
          <w:lang w:bidi="ar"/>
        </w:rPr>
        <w:t xml:space="preserve"> </w:t>
      </w:r>
      <w:r w:rsidR="000B4E38">
        <w:rPr>
          <w:rFonts w:ascii="Times New Roman" w:eastAsia="黑体" w:hAnsi="Times New Roman" w:cs="Times New Roman" w:hint="eastAsia"/>
          <w:b/>
          <w:bCs/>
          <w:kern w:val="0"/>
          <w:sz w:val="32"/>
          <w:szCs w:val="32"/>
          <w:lang w:bidi="ar"/>
        </w:rPr>
        <w:t xml:space="preserve"> </w:t>
      </w:r>
      <w:r>
        <w:rPr>
          <w:rFonts w:ascii="Times New Roman" w:eastAsia="仿宋_GB2312" w:hAnsi="Times New Roman" w:cs="Times New Roman"/>
          <w:b/>
          <w:bCs/>
          <w:kern w:val="0"/>
          <w:sz w:val="32"/>
          <w:szCs w:val="32"/>
          <w:lang w:bidi="ar"/>
        </w:rPr>
        <w:t>申报宜宾市</w:t>
      </w:r>
      <w:proofErr w:type="gramEnd"/>
      <w:r>
        <w:rPr>
          <w:rFonts w:ascii="Times New Roman" w:eastAsia="仿宋_GB2312" w:hAnsi="Times New Roman" w:cs="Times New Roman"/>
          <w:b/>
          <w:bCs/>
          <w:kern w:val="0"/>
          <w:sz w:val="32"/>
          <w:szCs w:val="32"/>
          <w:lang w:bidi="ar"/>
        </w:rPr>
        <w:t>“</w:t>
      </w:r>
      <w:r>
        <w:rPr>
          <w:rFonts w:ascii="Times New Roman" w:eastAsia="仿宋_GB2312" w:hAnsi="Times New Roman" w:cs="Times New Roman"/>
          <w:b/>
          <w:bCs/>
          <w:kern w:val="0"/>
          <w:sz w:val="32"/>
          <w:szCs w:val="32"/>
          <w:lang w:bidi="ar"/>
        </w:rPr>
        <w:t>拨投结合</w:t>
      </w:r>
      <w:r>
        <w:rPr>
          <w:rFonts w:ascii="Times New Roman" w:eastAsia="仿宋_GB2312" w:hAnsi="Times New Roman" w:cs="Times New Roman"/>
          <w:b/>
          <w:bCs/>
          <w:kern w:val="0"/>
          <w:sz w:val="32"/>
          <w:szCs w:val="32"/>
          <w:lang w:bidi="ar"/>
        </w:rPr>
        <w:t>”</w:t>
      </w:r>
      <w:r>
        <w:rPr>
          <w:rFonts w:ascii="Times New Roman" w:eastAsia="仿宋_GB2312" w:hAnsi="Times New Roman" w:cs="Times New Roman"/>
          <w:b/>
          <w:bCs/>
          <w:kern w:val="0"/>
          <w:sz w:val="32"/>
          <w:szCs w:val="32"/>
          <w:lang w:bidi="ar"/>
        </w:rPr>
        <w:t>中试项目应满足以下条件：</w:t>
      </w:r>
      <w:r>
        <w:rPr>
          <w:rFonts w:ascii="Times New Roman" w:eastAsia="仿宋_GB2312" w:hAnsi="Times New Roman" w:cs="Times New Roman"/>
          <w:b/>
          <w:bCs/>
          <w:kern w:val="0"/>
          <w:sz w:val="32"/>
          <w:szCs w:val="32"/>
          <w:lang w:bidi="ar"/>
        </w:rPr>
        <w:t xml:space="preserve"> </w:t>
      </w:r>
    </w:p>
    <w:p w14:paraId="46637526" w14:textId="77777777" w:rsidR="00C57151" w:rsidRDefault="00000000">
      <w:pPr>
        <w:widowControl/>
        <w:spacing w:line="600" w:lineRule="exact"/>
        <w:ind w:firstLineChars="200" w:firstLine="643"/>
        <w:rPr>
          <w:rFonts w:ascii="Times New Roman" w:eastAsia="仿宋_GB2312" w:hAnsi="Times New Roman" w:cs="Times New Roman"/>
          <w:b/>
          <w:bCs/>
          <w:kern w:val="0"/>
          <w:sz w:val="32"/>
          <w:szCs w:val="32"/>
          <w:lang w:bidi="ar"/>
        </w:rPr>
      </w:pPr>
      <w:r>
        <w:rPr>
          <w:rFonts w:ascii="Times New Roman" w:eastAsia="仿宋_GB2312" w:hAnsi="Times New Roman" w:cs="Times New Roman"/>
          <w:b/>
          <w:bCs/>
          <w:kern w:val="0"/>
          <w:sz w:val="32"/>
          <w:szCs w:val="32"/>
          <w:lang w:bidi="ar"/>
        </w:rPr>
        <w:t>（一）项目负责人应符合省转化公司项目经理聘请条件，项目团队分工合理，具备较强的技术开发、市场开拓和企业管理能力；</w:t>
      </w:r>
    </w:p>
    <w:p w14:paraId="70920A3E" w14:textId="77777777" w:rsidR="00C57151" w:rsidRDefault="00000000">
      <w:pPr>
        <w:widowControl/>
        <w:spacing w:line="600" w:lineRule="exact"/>
        <w:ind w:firstLineChars="200" w:firstLine="643"/>
        <w:rPr>
          <w:rFonts w:ascii="Times New Roman" w:hAnsi="Times New Roman" w:cs="Times New Roman"/>
          <w:b/>
          <w:bCs/>
          <w:sz w:val="32"/>
          <w:szCs w:val="32"/>
        </w:rPr>
      </w:pPr>
      <w:r>
        <w:rPr>
          <w:rFonts w:ascii="Times New Roman" w:eastAsia="仿宋_GB2312" w:hAnsi="Times New Roman" w:cs="Times New Roman"/>
          <w:b/>
          <w:bCs/>
          <w:kern w:val="0"/>
          <w:sz w:val="32"/>
          <w:szCs w:val="32"/>
          <w:lang w:bidi="ar"/>
        </w:rPr>
        <w:t>（二）核心技术具有先进性，技术路线及实施方案具有较好的可行性，核心技术的知识产权所有权清晰、可依法取得且不存在争议和纠纷；</w:t>
      </w:r>
      <w:r>
        <w:rPr>
          <w:rFonts w:ascii="Times New Roman" w:eastAsia="仿宋_GB2312" w:hAnsi="Times New Roman" w:cs="Times New Roman"/>
          <w:b/>
          <w:bCs/>
          <w:kern w:val="0"/>
          <w:sz w:val="32"/>
          <w:szCs w:val="32"/>
          <w:lang w:bidi="ar"/>
        </w:rPr>
        <w:t xml:space="preserve"> </w:t>
      </w:r>
    </w:p>
    <w:p w14:paraId="2D9FEBC1" w14:textId="77777777" w:rsidR="00C57151" w:rsidRDefault="00000000">
      <w:pPr>
        <w:spacing w:line="600" w:lineRule="exact"/>
        <w:ind w:firstLineChars="200" w:firstLine="643"/>
        <w:rPr>
          <w:rFonts w:ascii="Times New Roman" w:eastAsia="仿宋_GB2312" w:hAnsi="Times New Roman" w:cs="Times New Roman"/>
          <w:b/>
          <w:bCs/>
          <w:kern w:val="0"/>
          <w:sz w:val="32"/>
          <w:szCs w:val="32"/>
          <w:lang w:bidi="ar"/>
        </w:rPr>
      </w:pPr>
      <w:r>
        <w:rPr>
          <w:rFonts w:ascii="Times New Roman" w:eastAsia="仿宋_GB2312" w:hAnsi="Times New Roman" w:cs="Times New Roman"/>
          <w:b/>
          <w:bCs/>
          <w:kern w:val="0"/>
          <w:sz w:val="32"/>
          <w:szCs w:val="32"/>
          <w:lang w:bidi="ar"/>
        </w:rPr>
        <w:t>（三）项目成果具有良好的市场运用前景，商业模式清晰，财务测算合理；</w:t>
      </w:r>
    </w:p>
    <w:p w14:paraId="6B240F12" w14:textId="77777777" w:rsidR="00C57151" w:rsidRDefault="00000000">
      <w:pPr>
        <w:spacing w:line="600" w:lineRule="exact"/>
        <w:ind w:firstLineChars="200" w:firstLine="643"/>
        <w:rPr>
          <w:rFonts w:ascii="Times New Roman" w:eastAsia="仿宋_GB2312" w:hAnsi="Times New Roman" w:cs="Times New Roman"/>
          <w:b/>
          <w:bCs/>
          <w:kern w:val="0"/>
          <w:sz w:val="32"/>
          <w:szCs w:val="32"/>
          <w:lang w:bidi="ar"/>
        </w:rPr>
      </w:pPr>
      <w:r>
        <w:rPr>
          <w:rFonts w:ascii="Times New Roman" w:eastAsia="仿宋_GB2312" w:hAnsi="Times New Roman" w:cs="Times New Roman"/>
          <w:b/>
          <w:bCs/>
          <w:kern w:val="0"/>
          <w:sz w:val="32"/>
          <w:szCs w:val="32"/>
          <w:lang w:bidi="ar"/>
        </w:rPr>
        <w:lastRenderedPageBreak/>
        <w:t>（四）项目团队应注册成立以团队持大股的多元投入机制的企业法人。</w:t>
      </w:r>
    </w:p>
    <w:p w14:paraId="61631C13" w14:textId="33373824" w:rsidR="00C57151" w:rsidRDefault="00000000">
      <w:pPr>
        <w:tabs>
          <w:tab w:val="left" w:pos="1225"/>
        </w:tabs>
        <w:spacing w:line="600" w:lineRule="exact"/>
        <w:ind w:firstLineChars="200" w:firstLine="643"/>
        <w:rPr>
          <w:rFonts w:ascii="Times New Roman" w:hAnsi="Times New Roman" w:cs="Times New Roman"/>
          <w:b/>
          <w:bCs/>
          <w:sz w:val="32"/>
          <w:szCs w:val="32"/>
        </w:rPr>
      </w:pPr>
      <w:proofErr w:type="gramStart"/>
      <w:r>
        <w:rPr>
          <w:rFonts w:ascii="Times New Roman" w:eastAsia="黑体" w:hAnsi="Times New Roman" w:cs="Times New Roman"/>
          <w:b/>
          <w:bCs/>
          <w:kern w:val="0"/>
          <w:sz w:val="32"/>
          <w:szCs w:val="32"/>
          <w:lang w:bidi="ar"/>
        </w:rPr>
        <w:t>第八条</w:t>
      </w:r>
      <w:r>
        <w:rPr>
          <w:rFonts w:ascii="Times New Roman" w:eastAsia="黑体" w:hAnsi="Times New Roman" w:cs="Times New Roman"/>
          <w:b/>
          <w:bCs/>
          <w:kern w:val="0"/>
          <w:sz w:val="32"/>
          <w:szCs w:val="32"/>
          <w:lang w:bidi="ar"/>
        </w:rPr>
        <w:t xml:space="preserve"> </w:t>
      </w:r>
      <w:r w:rsidR="000B4E38">
        <w:rPr>
          <w:rFonts w:ascii="Times New Roman" w:eastAsia="黑体" w:hAnsi="Times New Roman" w:cs="Times New Roman" w:hint="eastAsia"/>
          <w:b/>
          <w:bCs/>
          <w:kern w:val="0"/>
          <w:sz w:val="32"/>
          <w:szCs w:val="32"/>
          <w:lang w:bidi="ar"/>
        </w:rPr>
        <w:t xml:space="preserve"> </w:t>
      </w:r>
      <w:r>
        <w:rPr>
          <w:rFonts w:ascii="Times New Roman" w:eastAsia="仿宋_GB2312" w:hAnsi="Times New Roman" w:cs="Times New Roman"/>
          <w:b/>
          <w:bCs/>
          <w:kern w:val="0"/>
          <w:sz w:val="32"/>
          <w:szCs w:val="32"/>
          <w:lang w:bidi="ar"/>
        </w:rPr>
        <w:t>对拟采取</w:t>
      </w:r>
      <w:proofErr w:type="gramEnd"/>
      <w:r>
        <w:rPr>
          <w:rFonts w:ascii="Times New Roman" w:eastAsia="仿宋_GB2312" w:hAnsi="Times New Roman" w:cs="Times New Roman"/>
          <w:b/>
          <w:bCs/>
          <w:kern w:val="0"/>
          <w:sz w:val="32"/>
          <w:szCs w:val="32"/>
          <w:lang w:bidi="ar"/>
        </w:rPr>
        <w:t>“</w:t>
      </w:r>
      <w:r>
        <w:rPr>
          <w:rFonts w:ascii="Times New Roman" w:eastAsia="仿宋_GB2312" w:hAnsi="Times New Roman" w:cs="Times New Roman"/>
          <w:b/>
          <w:bCs/>
          <w:kern w:val="0"/>
          <w:sz w:val="32"/>
          <w:szCs w:val="32"/>
          <w:lang w:bidi="ar"/>
        </w:rPr>
        <w:t>拨投结合</w:t>
      </w:r>
      <w:r>
        <w:rPr>
          <w:rFonts w:ascii="Times New Roman" w:eastAsia="仿宋_GB2312" w:hAnsi="Times New Roman" w:cs="Times New Roman"/>
          <w:b/>
          <w:bCs/>
          <w:kern w:val="0"/>
          <w:sz w:val="32"/>
          <w:szCs w:val="32"/>
          <w:lang w:bidi="ar"/>
        </w:rPr>
        <w:t>”</w:t>
      </w:r>
      <w:r>
        <w:rPr>
          <w:rFonts w:ascii="Times New Roman" w:eastAsia="仿宋_GB2312" w:hAnsi="Times New Roman" w:cs="Times New Roman"/>
          <w:b/>
          <w:bCs/>
          <w:kern w:val="0"/>
          <w:sz w:val="32"/>
          <w:szCs w:val="32"/>
          <w:lang w:bidi="ar"/>
        </w:rPr>
        <w:t>方式支持引进的中试项目，研发合作资金由省转化公司、宜宾市、承载地按约定比例，根据项目实施进度分段拨付研发合作资金。</w:t>
      </w:r>
      <w:r>
        <w:rPr>
          <w:rFonts w:ascii="Times New Roman" w:eastAsia="仿宋_GB2312" w:hAnsi="Times New Roman" w:cs="Times New Roman"/>
          <w:b/>
          <w:bCs/>
          <w:kern w:val="0"/>
          <w:sz w:val="32"/>
          <w:szCs w:val="32"/>
          <w:lang w:bidi="ar"/>
        </w:rPr>
        <w:t xml:space="preserve"> </w:t>
      </w:r>
    </w:p>
    <w:p w14:paraId="3238EC88" w14:textId="68719BDC" w:rsidR="00C57151" w:rsidRDefault="00000000">
      <w:pPr>
        <w:spacing w:line="600" w:lineRule="exact"/>
        <w:ind w:firstLineChars="200" w:firstLine="643"/>
        <w:rPr>
          <w:rFonts w:ascii="Times New Roman" w:hAnsi="Times New Roman" w:cs="Times New Roman"/>
          <w:b/>
          <w:bCs/>
          <w:sz w:val="32"/>
          <w:szCs w:val="32"/>
        </w:rPr>
      </w:pPr>
      <w:proofErr w:type="gramStart"/>
      <w:r>
        <w:rPr>
          <w:rFonts w:ascii="Times New Roman" w:eastAsia="黑体" w:hAnsi="Times New Roman" w:cs="Times New Roman"/>
          <w:b/>
          <w:bCs/>
          <w:kern w:val="0"/>
          <w:sz w:val="32"/>
          <w:szCs w:val="32"/>
          <w:lang w:bidi="ar"/>
        </w:rPr>
        <w:t>第九条</w:t>
      </w:r>
      <w:r>
        <w:rPr>
          <w:rFonts w:ascii="Times New Roman" w:eastAsia="黑体" w:hAnsi="Times New Roman" w:cs="Times New Roman"/>
          <w:b/>
          <w:bCs/>
          <w:kern w:val="0"/>
          <w:sz w:val="32"/>
          <w:szCs w:val="32"/>
          <w:lang w:bidi="ar"/>
        </w:rPr>
        <w:t xml:space="preserve"> </w:t>
      </w:r>
      <w:r w:rsidR="000B4E38">
        <w:rPr>
          <w:rFonts w:ascii="Times New Roman" w:eastAsia="黑体" w:hAnsi="Times New Roman" w:cs="Times New Roman" w:hint="eastAsia"/>
          <w:b/>
          <w:bCs/>
          <w:kern w:val="0"/>
          <w:sz w:val="32"/>
          <w:szCs w:val="32"/>
          <w:lang w:bidi="ar"/>
        </w:rPr>
        <w:t xml:space="preserve"> </w:t>
      </w:r>
      <w:r>
        <w:rPr>
          <w:rFonts w:ascii="Times New Roman" w:eastAsia="仿宋_GB2312" w:hAnsi="Times New Roman" w:cs="Times New Roman"/>
          <w:b/>
          <w:bCs/>
          <w:kern w:val="0"/>
          <w:sz w:val="32"/>
          <w:szCs w:val="32"/>
          <w:lang w:bidi="ar"/>
        </w:rPr>
        <w:t>项目研发工作以项目公司为主体组织实施</w:t>
      </w:r>
      <w:proofErr w:type="gramEnd"/>
      <w:r>
        <w:rPr>
          <w:rFonts w:ascii="Times New Roman" w:eastAsia="仿宋_GB2312" w:hAnsi="Times New Roman" w:cs="Times New Roman"/>
          <w:b/>
          <w:bCs/>
          <w:kern w:val="0"/>
          <w:sz w:val="32"/>
          <w:szCs w:val="32"/>
          <w:lang w:bidi="ar"/>
        </w:rPr>
        <w:t>，由省转化公司、宜宾市、承载地和项目公司签署研发合作协议。</w:t>
      </w:r>
      <w:r>
        <w:rPr>
          <w:rFonts w:ascii="Times New Roman" w:eastAsia="仿宋_GB2312" w:hAnsi="Times New Roman" w:cs="Times New Roman"/>
          <w:b/>
          <w:bCs/>
          <w:kern w:val="0"/>
          <w:sz w:val="32"/>
          <w:szCs w:val="32"/>
          <w:lang w:bidi="ar"/>
        </w:rPr>
        <w:t xml:space="preserve"> </w:t>
      </w:r>
    </w:p>
    <w:p w14:paraId="4CD6D8E6" w14:textId="69753E81" w:rsidR="00C57151" w:rsidRDefault="00000000">
      <w:pPr>
        <w:widowControl/>
        <w:spacing w:line="600" w:lineRule="exact"/>
        <w:ind w:firstLineChars="200" w:firstLine="643"/>
        <w:rPr>
          <w:rFonts w:ascii="Times New Roman" w:hAnsi="Times New Roman" w:cs="Times New Roman"/>
          <w:b/>
          <w:bCs/>
          <w:sz w:val="32"/>
          <w:szCs w:val="32"/>
        </w:rPr>
      </w:pPr>
      <w:proofErr w:type="gramStart"/>
      <w:r>
        <w:rPr>
          <w:rFonts w:ascii="Times New Roman" w:eastAsia="黑体" w:hAnsi="Times New Roman" w:cs="Times New Roman"/>
          <w:b/>
          <w:bCs/>
          <w:kern w:val="0"/>
          <w:sz w:val="32"/>
          <w:szCs w:val="32"/>
          <w:lang w:bidi="ar"/>
        </w:rPr>
        <w:t>第十条</w:t>
      </w:r>
      <w:r>
        <w:rPr>
          <w:rFonts w:ascii="Times New Roman" w:eastAsia="黑体" w:hAnsi="Times New Roman" w:cs="Times New Roman"/>
          <w:b/>
          <w:bCs/>
          <w:kern w:val="0"/>
          <w:sz w:val="32"/>
          <w:szCs w:val="32"/>
          <w:lang w:bidi="ar"/>
        </w:rPr>
        <w:t xml:space="preserve"> </w:t>
      </w:r>
      <w:r w:rsidR="000B4E38">
        <w:rPr>
          <w:rFonts w:ascii="Times New Roman" w:eastAsia="黑体" w:hAnsi="Times New Roman" w:cs="Times New Roman" w:hint="eastAsia"/>
          <w:b/>
          <w:bCs/>
          <w:kern w:val="0"/>
          <w:sz w:val="32"/>
          <w:szCs w:val="32"/>
          <w:lang w:bidi="ar"/>
        </w:rPr>
        <w:t xml:space="preserve"> </w:t>
      </w:r>
      <w:r>
        <w:rPr>
          <w:rFonts w:ascii="Times New Roman" w:eastAsia="仿宋_GB2312" w:hAnsi="Times New Roman" w:cs="Times New Roman"/>
          <w:b/>
          <w:bCs/>
          <w:kern w:val="0"/>
          <w:sz w:val="32"/>
          <w:szCs w:val="32"/>
          <w:lang w:bidi="ar"/>
        </w:rPr>
        <w:t>项目公司由省转化公司</w:t>
      </w:r>
      <w:proofErr w:type="gramEnd"/>
      <w:r>
        <w:rPr>
          <w:rFonts w:ascii="Times New Roman" w:eastAsia="仿宋_GB2312" w:hAnsi="Times New Roman" w:cs="Times New Roman"/>
          <w:b/>
          <w:bCs/>
          <w:kern w:val="0"/>
          <w:sz w:val="32"/>
          <w:szCs w:val="32"/>
          <w:lang w:bidi="ar"/>
        </w:rPr>
        <w:t>、市科才集团、承载地国资公司与项目团队共同另行出资组建。项目公司由项目团队控股，项目团队占股原则上不高于</w:t>
      </w:r>
      <w:r>
        <w:rPr>
          <w:rFonts w:ascii="Times New Roman" w:eastAsia="宋体" w:hAnsi="Times New Roman" w:cs="Times New Roman"/>
          <w:b/>
          <w:bCs/>
          <w:kern w:val="0"/>
          <w:sz w:val="32"/>
          <w:szCs w:val="32"/>
          <w:lang w:bidi="ar"/>
        </w:rPr>
        <w:t>90%</w:t>
      </w:r>
      <w:r>
        <w:rPr>
          <w:rFonts w:ascii="Times New Roman" w:eastAsia="仿宋_GB2312" w:hAnsi="Times New Roman" w:cs="Times New Roman"/>
          <w:b/>
          <w:bCs/>
          <w:kern w:val="0"/>
          <w:sz w:val="32"/>
          <w:szCs w:val="32"/>
          <w:lang w:bidi="ar"/>
        </w:rPr>
        <w:t>，注册资本金以现金方式缴纳，若项目负责人为高校院所党员领导干部的另行约定；若项目团队已注册公司，注册时间原则上不超过</w:t>
      </w:r>
      <w:r>
        <w:rPr>
          <w:rFonts w:ascii="Times New Roman" w:eastAsia="仿宋_GB2312" w:hAnsi="Times New Roman" w:cs="Times New Roman"/>
          <w:b/>
          <w:bCs/>
          <w:kern w:val="0"/>
          <w:sz w:val="32"/>
          <w:szCs w:val="32"/>
          <w:lang w:bidi="ar"/>
        </w:rPr>
        <w:t>3</w:t>
      </w:r>
      <w:r>
        <w:rPr>
          <w:rFonts w:ascii="Times New Roman" w:eastAsia="仿宋_GB2312" w:hAnsi="Times New Roman" w:cs="Times New Roman"/>
          <w:b/>
          <w:bCs/>
          <w:kern w:val="0"/>
          <w:sz w:val="32"/>
          <w:szCs w:val="32"/>
          <w:lang w:bidi="ar"/>
        </w:rPr>
        <w:t>年。省转化公司、市科才集团、承载地国资公司认缴的出资在项目团队实际缴纳出资之后同比例实缴到位。省转化公司、市科才集团、承载地国资公司可委派董事参与项目公司重大决策，也可委派监事监督项目公司运营。</w:t>
      </w:r>
      <w:r>
        <w:rPr>
          <w:rFonts w:ascii="Times New Roman" w:eastAsia="仿宋_GB2312" w:hAnsi="Times New Roman" w:cs="Times New Roman"/>
          <w:b/>
          <w:bCs/>
          <w:kern w:val="0"/>
          <w:sz w:val="32"/>
          <w:szCs w:val="32"/>
          <w:lang w:bidi="ar"/>
        </w:rPr>
        <w:t xml:space="preserve"> </w:t>
      </w:r>
    </w:p>
    <w:p w14:paraId="694BD1EF" w14:textId="51EBD72B" w:rsidR="00C57151" w:rsidRDefault="00000000">
      <w:pPr>
        <w:widowControl/>
        <w:spacing w:line="600" w:lineRule="exact"/>
        <w:ind w:firstLineChars="200" w:firstLine="643"/>
        <w:rPr>
          <w:rFonts w:ascii="Times New Roman" w:hAnsi="Times New Roman" w:cs="Times New Roman"/>
          <w:b/>
          <w:bCs/>
          <w:sz w:val="32"/>
          <w:szCs w:val="32"/>
        </w:rPr>
      </w:pPr>
      <w:proofErr w:type="gramStart"/>
      <w:r>
        <w:rPr>
          <w:rFonts w:ascii="Times New Roman" w:eastAsia="黑体" w:hAnsi="Times New Roman" w:cs="Times New Roman"/>
          <w:b/>
          <w:bCs/>
          <w:kern w:val="0"/>
          <w:sz w:val="32"/>
          <w:szCs w:val="32"/>
          <w:lang w:bidi="ar"/>
        </w:rPr>
        <w:t>第十一条</w:t>
      </w:r>
      <w:r>
        <w:rPr>
          <w:rFonts w:ascii="Times New Roman" w:eastAsia="黑体" w:hAnsi="Times New Roman" w:cs="Times New Roman"/>
          <w:b/>
          <w:bCs/>
          <w:kern w:val="0"/>
          <w:sz w:val="32"/>
          <w:szCs w:val="32"/>
          <w:lang w:bidi="ar"/>
        </w:rPr>
        <w:t xml:space="preserve"> </w:t>
      </w:r>
      <w:r w:rsidR="000B4E38">
        <w:rPr>
          <w:rFonts w:ascii="Times New Roman" w:eastAsia="黑体" w:hAnsi="Times New Roman" w:cs="Times New Roman" w:hint="eastAsia"/>
          <w:b/>
          <w:bCs/>
          <w:kern w:val="0"/>
          <w:sz w:val="32"/>
          <w:szCs w:val="32"/>
          <w:lang w:bidi="ar"/>
        </w:rPr>
        <w:t xml:space="preserve"> </w:t>
      </w:r>
      <w:r>
        <w:rPr>
          <w:rFonts w:ascii="Times New Roman" w:eastAsia="仿宋_GB2312" w:hAnsi="Times New Roman" w:cs="Times New Roman"/>
          <w:b/>
          <w:bCs/>
          <w:kern w:val="0"/>
          <w:sz w:val="32"/>
          <w:szCs w:val="32"/>
          <w:lang w:bidi="ar"/>
        </w:rPr>
        <w:t>项目公司须制订清晰</w:t>
      </w:r>
      <w:proofErr w:type="gramEnd"/>
      <w:r>
        <w:rPr>
          <w:rFonts w:ascii="Times New Roman" w:eastAsia="仿宋_GB2312" w:hAnsi="Times New Roman" w:cs="Times New Roman"/>
          <w:b/>
          <w:bCs/>
          <w:kern w:val="0"/>
          <w:sz w:val="32"/>
          <w:szCs w:val="32"/>
          <w:lang w:bidi="ar"/>
        </w:rPr>
        <w:t>、具有实施性且有利于创新的员工激励机制。研发合作期内，原则上项目团队不得转让其股权。</w:t>
      </w:r>
      <w:r>
        <w:rPr>
          <w:rFonts w:ascii="Times New Roman" w:eastAsia="仿宋_GB2312" w:hAnsi="Times New Roman" w:cs="Times New Roman"/>
          <w:b/>
          <w:bCs/>
          <w:kern w:val="0"/>
          <w:sz w:val="32"/>
          <w:szCs w:val="32"/>
          <w:lang w:bidi="ar"/>
        </w:rPr>
        <w:t xml:space="preserve"> </w:t>
      </w:r>
    </w:p>
    <w:p w14:paraId="1CC1AA9F" w14:textId="5FAA7392" w:rsidR="00C57151" w:rsidRDefault="00000000">
      <w:pPr>
        <w:widowControl/>
        <w:spacing w:line="600" w:lineRule="exact"/>
        <w:ind w:firstLineChars="200" w:firstLine="643"/>
        <w:rPr>
          <w:rFonts w:ascii="Times New Roman" w:hAnsi="Times New Roman" w:cs="Times New Roman"/>
          <w:b/>
          <w:bCs/>
          <w:sz w:val="32"/>
          <w:szCs w:val="32"/>
        </w:rPr>
      </w:pPr>
      <w:proofErr w:type="gramStart"/>
      <w:r>
        <w:rPr>
          <w:rFonts w:ascii="Times New Roman" w:eastAsia="黑体" w:hAnsi="Times New Roman" w:cs="Times New Roman"/>
          <w:b/>
          <w:bCs/>
          <w:kern w:val="0"/>
          <w:sz w:val="32"/>
          <w:szCs w:val="32"/>
          <w:lang w:bidi="ar"/>
        </w:rPr>
        <w:lastRenderedPageBreak/>
        <w:t>第十二条</w:t>
      </w:r>
      <w:r>
        <w:rPr>
          <w:rFonts w:ascii="Times New Roman" w:eastAsia="黑体" w:hAnsi="Times New Roman" w:cs="Times New Roman"/>
          <w:b/>
          <w:bCs/>
          <w:kern w:val="0"/>
          <w:sz w:val="32"/>
          <w:szCs w:val="32"/>
          <w:lang w:bidi="ar"/>
        </w:rPr>
        <w:t xml:space="preserve"> </w:t>
      </w:r>
      <w:r w:rsidR="000B4E38">
        <w:rPr>
          <w:rFonts w:ascii="Times New Roman" w:eastAsia="黑体" w:hAnsi="Times New Roman" w:cs="Times New Roman" w:hint="eastAsia"/>
          <w:b/>
          <w:bCs/>
          <w:kern w:val="0"/>
          <w:sz w:val="32"/>
          <w:szCs w:val="32"/>
          <w:lang w:bidi="ar"/>
        </w:rPr>
        <w:t xml:space="preserve"> </w:t>
      </w:r>
      <w:r>
        <w:rPr>
          <w:rFonts w:ascii="Times New Roman" w:eastAsia="仿宋_GB2312" w:hAnsi="Times New Roman" w:cs="Times New Roman"/>
          <w:b/>
          <w:bCs/>
          <w:kern w:val="0"/>
          <w:sz w:val="32"/>
          <w:szCs w:val="32"/>
          <w:lang w:bidi="ar"/>
        </w:rPr>
        <w:t>项目研发合作期原则上不超过</w:t>
      </w:r>
      <w:proofErr w:type="gramEnd"/>
      <w:r>
        <w:rPr>
          <w:rFonts w:ascii="Times New Roman" w:eastAsia="宋体" w:hAnsi="Times New Roman" w:cs="Times New Roman"/>
          <w:b/>
          <w:bCs/>
          <w:kern w:val="0"/>
          <w:sz w:val="32"/>
          <w:szCs w:val="32"/>
          <w:lang w:bidi="ar"/>
        </w:rPr>
        <w:t>3</w:t>
      </w:r>
      <w:r>
        <w:rPr>
          <w:rFonts w:ascii="Times New Roman" w:eastAsia="仿宋_GB2312" w:hAnsi="Times New Roman" w:cs="Times New Roman"/>
          <w:b/>
          <w:bCs/>
          <w:kern w:val="0"/>
          <w:sz w:val="32"/>
          <w:szCs w:val="32"/>
          <w:lang w:bidi="ar"/>
        </w:rPr>
        <w:t>年。省转化公司负责牵头组织做好技术验收、财务验收，市科技局、承载地做好配合、全程参与。</w:t>
      </w:r>
      <w:r>
        <w:rPr>
          <w:rFonts w:ascii="Times New Roman" w:eastAsia="仿宋_GB2312" w:hAnsi="Times New Roman" w:cs="Times New Roman"/>
          <w:b/>
          <w:bCs/>
          <w:kern w:val="0"/>
          <w:sz w:val="32"/>
          <w:szCs w:val="32"/>
          <w:lang w:bidi="ar"/>
        </w:rPr>
        <w:t xml:space="preserve"> </w:t>
      </w:r>
    </w:p>
    <w:p w14:paraId="4CBB65B6" w14:textId="292097E9" w:rsidR="00C57151" w:rsidRDefault="00000000">
      <w:pPr>
        <w:spacing w:line="600" w:lineRule="exact"/>
        <w:ind w:firstLineChars="200" w:firstLine="643"/>
        <w:rPr>
          <w:rFonts w:ascii="Times New Roman" w:hAnsi="Times New Roman" w:cs="Times New Roman"/>
          <w:b/>
          <w:bCs/>
          <w:sz w:val="32"/>
          <w:szCs w:val="32"/>
        </w:rPr>
      </w:pPr>
      <w:proofErr w:type="gramStart"/>
      <w:r>
        <w:rPr>
          <w:rFonts w:ascii="Times New Roman" w:eastAsia="黑体" w:hAnsi="Times New Roman" w:cs="Times New Roman"/>
          <w:b/>
          <w:bCs/>
          <w:kern w:val="0"/>
          <w:sz w:val="32"/>
          <w:szCs w:val="32"/>
          <w:lang w:bidi="ar"/>
        </w:rPr>
        <w:t>第十三条</w:t>
      </w:r>
      <w:r>
        <w:rPr>
          <w:rFonts w:ascii="Times New Roman" w:eastAsia="黑体" w:hAnsi="Times New Roman" w:cs="Times New Roman"/>
          <w:b/>
          <w:bCs/>
          <w:kern w:val="0"/>
          <w:sz w:val="32"/>
          <w:szCs w:val="32"/>
          <w:lang w:bidi="ar"/>
        </w:rPr>
        <w:t xml:space="preserve"> </w:t>
      </w:r>
      <w:r w:rsidR="000B4E38">
        <w:rPr>
          <w:rFonts w:ascii="Times New Roman" w:eastAsia="黑体" w:hAnsi="Times New Roman" w:cs="Times New Roman" w:hint="eastAsia"/>
          <w:b/>
          <w:bCs/>
          <w:kern w:val="0"/>
          <w:sz w:val="32"/>
          <w:szCs w:val="32"/>
          <w:lang w:bidi="ar"/>
        </w:rPr>
        <w:t xml:space="preserve"> </w:t>
      </w:r>
      <w:r>
        <w:rPr>
          <w:rFonts w:ascii="Times New Roman" w:eastAsia="仿宋_GB2312" w:hAnsi="Times New Roman" w:cs="Times New Roman"/>
          <w:b/>
          <w:bCs/>
          <w:kern w:val="0"/>
          <w:sz w:val="32"/>
          <w:szCs w:val="32"/>
          <w:lang w:bidi="ar"/>
        </w:rPr>
        <w:t>研发合作期内发生研发目标变更</w:t>
      </w:r>
      <w:proofErr w:type="gramEnd"/>
      <w:r>
        <w:rPr>
          <w:rFonts w:ascii="Times New Roman" w:eastAsia="仿宋_GB2312" w:hAnsi="Times New Roman" w:cs="Times New Roman"/>
          <w:b/>
          <w:bCs/>
          <w:kern w:val="0"/>
          <w:sz w:val="32"/>
          <w:szCs w:val="32"/>
          <w:lang w:bidi="ar"/>
        </w:rPr>
        <w:t>、经费预算调整、</w:t>
      </w:r>
      <w:r>
        <w:rPr>
          <w:rFonts w:ascii="Times New Roman" w:eastAsia="仿宋_GB2312" w:hAnsi="Times New Roman" w:cs="Times New Roman"/>
          <w:b/>
          <w:bCs/>
          <w:kern w:val="0"/>
          <w:sz w:val="32"/>
          <w:szCs w:val="32"/>
          <w:lang w:bidi="ar"/>
        </w:rPr>
        <w:t xml:space="preserve"> </w:t>
      </w:r>
      <w:r>
        <w:rPr>
          <w:rFonts w:ascii="Times New Roman" w:eastAsia="仿宋_GB2312" w:hAnsi="Times New Roman" w:cs="Times New Roman"/>
          <w:b/>
          <w:bCs/>
          <w:kern w:val="0"/>
          <w:sz w:val="32"/>
          <w:szCs w:val="32"/>
          <w:lang w:bidi="ar"/>
        </w:rPr>
        <w:t>核心人员更换（含实际控制人变更）、研发合作资金返还等重大事项，项目公司（团队）须向省转化公司申请实施评价检查，宜宾市和项目承载地可参照省转化公司审定结果采取相关措施；如需宜宾市级财政增加跟投资金，须报市政府审定后进行追加。</w:t>
      </w:r>
      <w:r>
        <w:rPr>
          <w:rFonts w:ascii="Times New Roman" w:eastAsia="仿宋_GB2312" w:hAnsi="Times New Roman" w:cs="Times New Roman"/>
          <w:b/>
          <w:bCs/>
          <w:kern w:val="0"/>
          <w:sz w:val="32"/>
          <w:szCs w:val="32"/>
          <w:lang w:bidi="ar"/>
        </w:rPr>
        <w:t xml:space="preserve"> </w:t>
      </w:r>
    </w:p>
    <w:p w14:paraId="4C39C9B0" w14:textId="62708063" w:rsidR="00C57151" w:rsidRDefault="00000000">
      <w:pPr>
        <w:spacing w:line="600" w:lineRule="exact"/>
        <w:ind w:firstLineChars="200" w:firstLine="643"/>
        <w:rPr>
          <w:rFonts w:ascii="Times New Roman" w:eastAsia="仿宋_GB2312" w:hAnsi="Times New Roman" w:cs="Times New Roman"/>
          <w:b/>
          <w:bCs/>
          <w:kern w:val="0"/>
          <w:sz w:val="32"/>
          <w:szCs w:val="32"/>
          <w:lang w:bidi="ar"/>
        </w:rPr>
      </w:pPr>
      <w:proofErr w:type="gramStart"/>
      <w:r>
        <w:rPr>
          <w:rFonts w:ascii="Times New Roman" w:eastAsia="黑体" w:hAnsi="Times New Roman" w:cs="Times New Roman"/>
          <w:b/>
          <w:bCs/>
          <w:kern w:val="0"/>
          <w:sz w:val="32"/>
          <w:szCs w:val="32"/>
          <w:lang w:bidi="ar"/>
        </w:rPr>
        <w:t>第十四条</w:t>
      </w:r>
      <w:r>
        <w:rPr>
          <w:rFonts w:ascii="Times New Roman" w:eastAsia="黑体" w:hAnsi="Times New Roman" w:cs="Times New Roman"/>
          <w:b/>
          <w:bCs/>
          <w:kern w:val="0"/>
          <w:sz w:val="32"/>
          <w:szCs w:val="32"/>
          <w:lang w:bidi="ar"/>
        </w:rPr>
        <w:t xml:space="preserve"> </w:t>
      </w:r>
      <w:r w:rsidR="000B4E38">
        <w:rPr>
          <w:rFonts w:ascii="Times New Roman" w:eastAsia="黑体" w:hAnsi="Times New Roman" w:cs="Times New Roman" w:hint="eastAsia"/>
          <w:b/>
          <w:bCs/>
          <w:kern w:val="0"/>
          <w:sz w:val="32"/>
          <w:szCs w:val="32"/>
          <w:lang w:bidi="ar"/>
        </w:rPr>
        <w:t xml:space="preserve"> </w:t>
      </w:r>
      <w:r>
        <w:rPr>
          <w:rFonts w:ascii="Times New Roman" w:eastAsia="仿宋_GB2312" w:hAnsi="Times New Roman" w:cs="Times New Roman"/>
          <w:b/>
          <w:bCs/>
          <w:kern w:val="0"/>
          <w:sz w:val="32"/>
          <w:szCs w:val="32"/>
          <w:lang w:bidi="ar"/>
        </w:rPr>
        <w:t>研发合作资金实行专账管理</w:t>
      </w:r>
      <w:proofErr w:type="gramEnd"/>
      <w:r>
        <w:rPr>
          <w:rFonts w:ascii="Times New Roman" w:eastAsia="仿宋_GB2312" w:hAnsi="Times New Roman" w:cs="Times New Roman"/>
          <w:b/>
          <w:bCs/>
          <w:kern w:val="0"/>
          <w:sz w:val="32"/>
          <w:szCs w:val="32"/>
          <w:lang w:bidi="ar"/>
        </w:rPr>
        <w:t>、专款专用，具体使用范围如下：</w:t>
      </w:r>
    </w:p>
    <w:p w14:paraId="5FFB4538" w14:textId="77777777" w:rsidR="00C57151" w:rsidRDefault="00000000">
      <w:pPr>
        <w:spacing w:line="600" w:lineRule="exact"/>
        <w:ind w:firstLineChars="200" w:firstLine="643"/>
        <w:rPr>
          <w:rFonts w:ascii="Times New Roman" w:hAnsi="Times New Roman" w:cs="Times New Roman"/>
          <w:b/>
          <w:bCs/>
          <w:sz w:val="32"/>
          <w:szCs w:val="32"/>
        </w:rPr>
      </w:pPr>
      <w:r>
        <w:rPr>
          <w:rFonts w:ascii="Times New Roman" w:eastAsia="仿宋_GB2312" w:hAnsi="Times New Roman" w:cs="Times New Roman"/>
          <w:b/>
          <w:bCs/>
          <w:kern w:val="0"/>
          <w:sz w:val="32"/>
          <w:szCs w:val="32"/>
          <w:lang w:bidi="ar"/>
        </w:rPr>
        <w:t>（一）技术购置费用。主要用于知识产权转让、权利许可、技术服务、咨询等购买。</w:t>
      </w:r>
      <w:r>
        <w:rPr>
          <w:rFonts w:ascii="Times New Roman" w:eastAsia="仿宋_GB2312" w:hAnsi="Times New Roman" w:cs="Times New Roman"/>
          <w:b/>
          <w:bCs/>
          <w:kern w:val="0"/>
          <w:sz w:val="32"/>
          <w:szCs w:val="32"/>
          <w:lang w:bidi="ar"/>
        </w:rPr>
        <w:t xml:space="preserve"> </w:t>
      </w:r>
    </w:p>
    <w:p w14:paraId="459B5ED8" w14:textId="77777777" w:rsidR="00C57151" w:rsidRDefault="00000000">
      <w:pPr>
        <w:spacing w:line="600" w:lineRule="exact"/>
        <w:ind w:firstLineChars="200" w:firstLine="643"/>
        <w:rPr>
          <w:rFonts w:ascii="Times New Roman" w:eastAsia="仿宋_GB2312" w:hAnsi="Times New Roman" w:cs="Times New Roman"/>
          <w:b/>
          <w:bCs/>
          <w:kern w:val="0"/>
          <w:sz w:val="32"/>
          <w:szCs w:val="32"/>
          <w:lang w:bidi="ar"/>
        </w:rPr>
      </w:pPr>
      <w:r>
        <w:rPr>
          <w:rFonts w:ascii="Times New Roman" w:eastAsia="仿宋_GB2312" w:hAnsi="Times New Roman" w:cs="Times New Roman"/>
          <w:b/>
          <w:bCs/>
          <w:kern w:val="0"/>
          <w:sz w:val="32"/>
          <w:szCs w:val="32"/>
          <w:lang w:bidi="ar"/>
        </w:rPr>
        <w:t>（二）设备及材料费用。主要用于研发及中试生产所需的设备、材料等购买或租赁。</w:t>
      </w:r>
    </w:p>
    <w:p w14:paraId="749254B7" w14:textId="77777777" w:rsidR="00C57151" w:rsidRDefault="00000000">
      <w:pPr>
        <w:spacing w:line="600" w:lineRule="exact"/>
        <w:ind w:firstLineChars="200" w:firstLine="643"/>
        <w:rPr>
          <w:rFonts w:ascii="Times New Roman" w:hAnsi="Times New Roman" w:cs="Times New Roman"/>
          <w:b/>
          <w:bCs/>
          <w:sz w:val="32"/>
          <w:szCs w:val="32"/>
        </w:rPr>
      </w:pPr>
      <w:r>
        <w:rPr>
          <w:rFonts w:ascii="Times New Roman" w:eastAsia="仿宋_GB2312" w:hAnsi="Times New Roman" w:cs="Times New Roman"/>
          <w:b/>
          <w:bCs/>
          <w:kern w:val="0"/>
          <w:sz w:val="32"/>
          <w:szCs w:val="32"/>
          <w:lang w:bidi="ar"/>
        </w:rPr>
        <w:t>（三）人力资源费用。主要用于直接参与项目研发人员的劳动报酬、五险一金等。</w:t>
      </w:r>
      <w:r>
        <w:rPr>
          <w:rFonts w:ascii="Times New Roman" w:eastAsia="仿宋_GB2312" w:hAnsi="Times New Roman" w:cs="Times New Roman"/>
          <w:b/>
          <w:bCs/>
          <w:kern w:val="0"/>
          <w:sz w:val="32"/>
          <w:szCs w:val="32"/>
          <w:lang w:bidi="ar"/>
        </w:rPr>
        <w:t xml:space="preserve"> </w:t>
      </w:r>
    </w:p>
    <w:p w14:paraId="2CC8DEED" w14:textId="10FA3F64" w:rsidR="00C57151" w:rsidRDefault="00000000">
      <w:pPr>
        <w:spacing w:line="600" w:lineRule="exact"/>
        <w:ind w:firstLineChars="200" w:firstLine="643"/>
        <w:rPr>
          <w:rFonts w:ascii="Times New Roman" w:hAnsi="Times New Roman" w:cs="Times New Roman"/>
          <w:b/>
          <w:bCs/>
          <w:sz w:val="32"/>
          <w:szCs w:val="32"/>
        </w:rPr>
      </w:pPr>
      <w:proofErr w:type="gramStart"/>
      <w:r>
        <w:rPr>
          <w:rFonts w:ascii="Times New Roman" w:eastAsia="黑体" w:hAnsi="Times New Roman" w:cs="Times New Roman"/>
          <w:b/>
          <w:bCs/>
          <w:kern w:val="0"/>
          <w:sz w:val="32"/>
          <w:szCs w:val="32"/>
          <w:lang w:bidi="ar"/>
        </w:rPr>
        <w:t>第十五条</w:t>
      </w:r>
      <w:r>
        <w:rPr>
          <w:rFonts w:ascii="Times New Roman" w:eastAsia="黑体" w:hAnsi="Times New Roman" w:cs="Times New Roman"/>
          <w:b/>
          <w:bCs/>
          <w:kern w:val="0"/>
          <w:sz w:val="32"/>
          <w:szCs w:val="32"/>
          <w:lang w:bidi="ar"/>
        </w:rPr>
        <w:t xml:space="preserve"> </w:t>
      </w:r>
      <w:r w:rsidR="000B4E38">
        <w:rPr>
          <w:rFonts w:ascii="Times New Roman" w:eastAsia="黑体" w:hAnsi="Times New Roman" w:cs="Times New Roman" w:hint="eastAsia"/>
          <w:b/>
          <w:bCs/>
          <w:kern w:val="0"/>
          <w:sz w:val="32"/>
          <w:szCs w:val="32"/>
          <w:lang w:bidi="ar"/>
        </w:rPr>
        <w:t xml:space="preserve"> </w:t>
      </w:r>
      <w:r>
        <w:rPr>
          <w:rFonts w:ascii="Times New Roman" w:eastAsia="仿宋_GB2312" w:hAnsi="Times New Roman" w:cs="Times New Roman"/>
          <w:b/>
          <w:bCs/>
          <w:kern w:val="0"/>
          <w:sz w:val="32"/>
          <w:szCs w:val="32"/>
          <w:lang w:bidi="ar"/>
        </w:rPr>
        <w:t>项目公司须加强研发合作资金管理</w:t>
      </w:r>
      <w:proofErr w:type="gramEnd"/>
      <w:r>
        <w:rPr>
          <w:rFonts w:ascii="Times New Roman" w:eastAsia="仿宋_GB2312" w:hAnsi="Times New Roman" w:cs="Times New Roman"/>
          <w:b/>
          <w:bCs/>
          <w:kern w:val="0"/>
          <w:sz w:val="32"/>
          <w:szCs w:val="32"/>
          <w:lang w:bidi="ar"/>
        </w:rPr>
        <w:t>，如出现弄虚作假、截留、挪用、挤占专项经费，以及向项目公司的关联方输送利益或发生违背公允定价的关联交易等违法违规违纪的行为，</w:t>
      </w:r>
      <w:r>
        <w:rPr>
          <w:rFonts w:ascii="Times New Roman" w:eastAsia="仿宋_GB2312" w:hAnsi="Times New Roman" w:cs="Times New Roman"/>
          <w:b/>
          <w:bCs/>
          <w:kern w:val="0"/>
          <w:sz w:val="32"/>
          <w:szCs w:val="32"/>
          <w:lang w:bidi="ar"/>
        </w:rPr>
        <w:lastRenderedPageBreak/>
        <w:t>各资金拨付主体将会同有关部门依法追究相关人员的责任，并依照相关法律法规处理。</w:t>
      </w:r>
      <w:r>
        <w:rPr>
          <w:rFonts w:ascii="Times New Roman" w:eastAsia="仿宋_GB2312" w:hAnsi="Times New Roman" w:cs="Times New Roman"/>
          <w:b/>
          <w:bCs/>
          <w:kern w:val="0"/>
          <w:sz w:val="32"/>
          <w:szCs w:val="32"/>
          <w:lang w:bidi="ar"/>
        </w:rPr>
        <w:t xml:space="preserve"> </w:t>
      </w:r>
    </w:p>
    <w:p w14:paraId="311CFA0C" w14:textId="6B5EA89B" w:rsidR="00C57151" w:rsidRDefault="00000000">
      <w:pPr>
        <w:widowControl/>
        <w:spacing w:line="600" w:lineRule="exact"/>
        <w:ind w:firstLineChars="200" w:firstLine="643"/>
        <w:rPr>
          <w:rFonts w:ascii="Times New Roman" w:hAnsi="Times New Roman" w:cs="Times New Roman"/>
          <w:b/>
          <w:bCs/>
          <w:sz w:val="32"/>
          <w:szCs w:val="32"/>
        </w:rPr>
      </w:pPr>
      <w:proofErr w:type="gramStart"/>
      <w:r>
        <w:rPr>
          <w:rFonts w:ascii="Times New Roman" w:eastAsia="黑体" w:hAnsi="Times New Roman" w:cs="Times New Roman"/>
          <w:b/>
          <w:bCs/>
          <w:kern w:val="0"/>
          <w:sz w:val="32"/>
          <w:szCs w:val="32"/>
          <w:lang w:bidi="ar"/>
        </w:rPr>
        <w:t>第十六条</w:t>
      </w:r>
      <w:r>
        <w:rPr>
          <w:rFonts w:ascii="Times New Roman" w:eastAsia="黑体" w:hAnsi="Times New Roman" w:cs="Times New Roman"/>
          <w:b/>
          <w:bCs/>
          <w:kern w:val="0"/>
          <w:sz w:val="32"/>
          <w:szCs w:val="32"/>
          <w:lang w:bidi="ar"/>
        </w:rPr>
        <w:t xml:space="preserve"> </w:t>
      </w:r>
      <w:r w:rsidR="000B4E38">
        <w:rPr>
          <w:rFonts w:ascii="Times New Roman" w:eastAsia="黑体" w:hAnsi="Times New Roman" w:cs="Times New Roman" w:hint="eastAsia"/>
          <w:b/>
          <w:bCs/>
          <w:kern w:val="0"/>
          <w:sz w:val="32"/>
          <w:szCs w:val="32"/>
          <w:lang w:bidi="ar"/>
        </w:rPr>
        <w:t xml:space="preserve"> </w:t>
      </w:r>
      <w:r>
        <w:rPr>
          <w:rFonts w:ascii="Times New Roman" w:eastAsia="仿宋_GB2312" w:hAnsi="Times New Roman" w:cs="Times New Roman"/>
          <w:b/>
          <w:bCs/>
          <w:kern w:val="0"/>
          <w:sz w:val="32"/>
          <w:szCs w:val="32"/>
          <w:lang w:bidi="ar"/>
        </w:rPr>
        <w:t>在项目研发合作期内</w:t>
      </w:r>
      <w:proofErr w:type="gramEnd"/>
      <w:r>
        <w:rPr>
          <w:rFonts w:ascii="Times New Roman" w:eastAsia="仿宋_GB2312" w:hAnsi="Times New Roman" w:cs="Times New Roman"/>
          <w:b/>
          <w:bCs/>
          <w:kern w:val="0"/>
          <w:sz w:val="32"/>
          <w:szCs w:val="32"/>
          <w:lang w:bidi="ar"/>
        </w:rPr>
        <w:t>，项目公司开展市场化股权融资时，各资金拨付主体实际投入的研发合作资金应按照合同约定完成转化，同股同权。</w:t>
      </w:r>
      <w:r>
        <w:rPr>
          <w:rFonts w:ascii="Times New Roman" w:eastAsia="仿宋_GB2312" w:hAnsi="Times New Roman" w:cs="Times New Roman"/>
          <w:b/>
          <w:bCs/>
          <w:kern w:val="0"/>
          <w:sz w:val="32"/>
          <w:szCs w:val="32"/>
          <w:lang w:bidi="ar"/>
        </w:rPr>
        <w:t xml:space="preserve"> </w:t>
      </w:r>
    </w:p>
    <w:p w14:paraId="3FB170EE" w14:textId="297734E0" w:rsidR="00C57151" w:rsidRDefault="00000000">
      <w:pPr>
        <w:widowControl/>
        <w:spacing w:line="600" w:lineRule="exact"/>
        <w:ind w:firstLineChars="200" w:firstLine="643"/>
        <w:rPr>
          <w:rFonts w:ascii="Times New Roman" w:hAnsi="Times New Roman" w:cs="Times New Roman"/>
          <w:b/>
          <w:bCs/>
          <w:sz w:val="32"/>
          <w:szCs w:val="32"/>
        </w:rPr>
      </w:pPr>
      <w:proofErr w:type="gramStart"/>
      <w:r>
        <w:rPr>
          <w:rFonts w:ascii="Times New Roman" w:eastAsia="黑体" w:hAnsi="Times New Roman" w:cs="Times New Roman"/>
          <w:b/>
          <w:bCs/>
          <w:kern w:val="0"/>
          <w:sz w:val="32"/>
          <w:szCs w:val="32"/>
          <w:lang w:bidi="ar"/>
        </w:rPr>
        <w:t>第十七条</w:t>
      </w:r>
      <w:r>
        <w:rPr>
          <w:rFonts w:ascii="Times New Roman" w:eastAsia="黑体" w:hAnsi="Times New Roman" w:cs="Times New Roman"/>
          <w:b/>
          <w:bCs/>
          <w:kern w:val="0"/>
          <w:sz w:val="32"/>
          <w:szCs w:val="32"/>
          <w:lang w:bidi="ar"/>
        </w:rPr>
        <w:t xml:space="preserve"> </w:t>
      </w:r>
      <w:r w:rsidR="000B4E38">
        <w:rPr>
          <w:rFonts w:ascii="Times New Roman" w:eastAsia="黑体" w:hAnsi="Times New Roman" w:cs="Times New Roman" w:hint="eastAsia"/>
          <w:b/>
          <w:bCs/>
          <w:kern w:val="0"/>
          <w:sz w:val="32"/>
          <w:szCs w:val="32"/>
          <w:lang w:bidi="ar"/>
        </w:rPr>
        <w:t xml:space="preserve"> </w:t>
      </w:r>
      <w:r>
        <w:rPr>
          <w:rFonts w:ascii="Times New Roman" w:eastAsia="仿宋_GB2312" w:hAnsi="Times New Roman" w:cs="Times New Roman"/>
          <w:b/>
          <w:bCs/>
          <w:kern w:val="0"/>
          <w:sz w:val="32"/>
          <w:szCs w:val="32"/>
          <w:lang w:bidi="ar"/>
        </w:rPr>
        <w:t>项目研发合作资金的股权转化遵循以下原则</w:t>
      </w:r>
      <w:proofErr w:type="gramEnd"/>
      <w:r>
        <w:rPr>
          <w:rFonts w:ascii="Times New Roman" w:eastAsia="仿宋_GB2312" w:hAnsi="Times New Roman" w:cs="Times New Roman"/>
          <w:b/>
          <w:bCs/>
          <w:kern w:val="0"/>
          <w:sz w:val="32"/>
          <w:szCs w:val="32"/>
          <w:lang w:bidi="ar"/>
        </w:rPr>
        <w:t>：</w:t>
      </w:r>
      <w:r>
        <w:rPr>
          <w:rFonts w:ascii="Times New Roman" w:eastAsia="仿宋_GB2312" w:hAnsi="Times New Roman" w:cs="Times New Roman"/>
          <w:b/>
          <w:bCs/>
          <w:kern w:val="0"/>
          <w:sz w:val="32"/>
          <w:szCs w:val="32"/>
          <w:lang w:bidi="ar"/>
        </w:rPr>
        <w:t xml:space="preserve"> </w:t>
      </w:r>
    </w:p>
    <w:p w14:paraId="15463ABF" w14:textId="77777777" w:rsidR="00C57151" w:rsidRDefault="00000000">
      <w:pPr>
        <w:widowControl/>
        <w:spacing w:line="600" w:lineRule="exact"/>
        <w:ind w:firstLineChars="200" w:firstLine="643"/>
        <w:rPr>
          <w:rFonts w:ascii="Times New Roman" w:hAnsi="Times New Roman" w:cs="Times New Roman"/>
          <w:b/>
          <w:bCs/>
          <w:sz w:val="32"/>
          <w:szCs w:val="32"/>
        </w:rPr>
      </w:pPr>
      <w:r>
        <w:rPr>
          <w:rFonts w:ascii="Times New Roman" w:eastAsia="仿宋_GB2312" w:hAnsi="Times New Roman" w:cs="Times New Roman"/>
          <w:b/>
          <w:bCs/>
          <w:kern w:val="0"/>
          <w:sz w:val="32"/>
          <w:szCs w:val="32"/>
          <w:lang w:bidi="ar"/>
        </w:rPr>
        <w:t>（一）转化的股权比例按照应转化的研发合作资金本息（利息按照研发合作资金到账当日全国银行间同业拆借中心公布的贷款市场报价利率）在项目公司股权融资投后估值中所占比例计算。特殊情况可按项目公司各出资方协商确定的比例转化。</w:t>
      </w:r>
      <w:r>
        <w:rPr>
          <w:rFonts w:ascii="Times New Roman" w:eastAsia="仿宋_GB2312" w:hAnsi="Times New Roman" w:cs="Times New Roman"/>
          <w:b/>
          <w:bCs/>
          <w:kern w:val="0"/>
          <w:sz w:val="32"/>
          <w:szCs w:val="32"/>
          <w:lang w:bidi="ar"/>
        </w:rPr>
        <w:t xml:space="preserve"> </w:t>
      </w:r>
    </w:p>
    <w:p w14:paraId="42487486" w14:textId="77777777" w:rsidR="00C57151" w:rsidRDefault="00000000">
      <w:pPr>
        <w:widowControl/>
        <w:spacing w:line="600" w:lineRule="exact"/>
        <w:ind w:firstLineChars="200" w:firstLine="643"/>
        <w:rPr>
          <w:rFonts w:ascii="Times New Roman" w:eastAsia="仿宋_GB2312" w:hAnsi="Times New Roman" w:cs="Times New Roman"/>
          <w:b/>
          <w:bCs/>
          <w:kern w:val="0"/>
          <w:sz w:val="32"/>
          <w:szCs w:val="32"/>
          <w:lang w:bidi="ar"/>
        </w:rPr>
      </w:pPr>
      <w:r>
        <w:rPr>
          <w:rFonts w:ascii="Times New Roman" w:eastAsia="仿宋_GB2312" w:hAnsi="Times New Roman" w:cs="Times New Roman"/>
          <w:b/>
          <w:bCs/>
          <w:kern w:val="0"/>
          <w:sz w:val="32"/>
          <w:szCs w:val="32"/>
          <w:lang w:bidi="ar"/>
        </w:rPr>
        <w:t>（二）省转化公司、市科才集团、承载地国资公司及其他参与方获得股权的对价为零元或股权对应的注册资本价格。</w:t>
      </w:r>
    </w:p>
    <w:p w14:paraId="70AB08ED" w14:textId="77777777" w:rsidR="00C57151" w:rsidRDefault="00000000">
      <w:pPr>
        <w:widowControl/>
        <w:spacing w:line="600" w:lineRule="exact"/>
        <w:ind w:firstLineChars="200" w:firstLine="643"/>
        <w:rPr>
          <w:rFonts w:ascii="Times New Roman" w:eastAsia="仿宋_GB2312" w:hAnsi="Times New Roman" w:cs="Times New Roman"/>
          <w:b/>
          <w:bCs/>
          <w:kern w:val="0"/>
          <w:sz w:val="32"/>
          <w:szCs w:val="32"/>
          <w:lang w:bidi="ar"/>
        </w:rPr>
      </w:pPr>
      <w:r>
        <w:rPr>
          <w:rFonts w:ascii="Times New Roman" w:eastAsia="仿宋_GB2312" w:hAnsi="Times New Roman" w:cs="Times New Roman"/>
          <w:b/>
          <w:bCs/>
          <w:kern w:val="0"/>
          <w:sz w:val="32"/>
          <w:szCs w:val="32"/>
          <w:lang w:bidi="ar"/>
        </w:rPr>
        <w:t>（三）股权转化的交割原则上应与对应轮次股权融资同时完成。如果交割时间不一致，应确保省转化公司、市科才集团及其他参与方应获得的股权比例不被此轮融资稀释。</w:t>
      </w:r>
    </w:p>
    <w:p w14:paraId="6C825A8A" w14:textId="77777777" w:rsidR="00C57151" w:rsidRDefault="00000000">
      <w:pPr>
        <w:widowControl/>
        <w:spacing w:line="600" w:lineRule="exact"/>
        <w:ind w:firstLineChars="200" w:firstLine="643"/>
        <w:rPr>
          <w:rFonts w:ascii="Times New Roman" w:eastAsia="仿宋_GB2312" w:hAnsi="Times New Roman" w:cs="Times New Roman"/>
          <w:b/>
          <w:bCs/>
          <w:kern w:val="0"/>
          <w:sz w:val="32"/>
          <w:szCs w:val="32"/>
          <w:lang w:bidi="ar"/>
        </w:rPr>
      </w:pPr>
      <w:proofErr w:type="gramStart"/>
      <w:r>
        <w:rPr>
          <w:rFonts w:ascii="Times New Roman" w:eastAsia="黑体" w:hAnsi="Times New Roman" w:cs="Times New Roman"/>
          <w:b/>
          <w:bCs/>
          <w:kern w:val="0"/>
          <w:sz w:val="32"/>
          <w:szCs w:val="32"/>
          <w:lang w:bidi="ar"/>
        </w:rPr>
        <w:t>第十八条</w:t>
      </w:r>
      <w:r>
        <w:rPr>
          <w:rFonts w:ascii="Times New Roman" w:eastAsia="黑体" w:hAnsi="Times New Roman" w:cs="Times New Roman"/>
          <w:b/>
          <w:bCs/>
          <w:kern w:val="0"/>
          <w:sz w:val="32"/>
          <w:szCs w:val="32"/>
          <w:lang w:bidi="ar"/>
        </w:rPr>
        <w:t xml:space="preserve">  </w:t>
      </w:r>
      <w:r>
        <w:rPr>
          <w:rFonts w:ascii="Times New Roman" w:eastAsia="仿宋_GB2312" w:hAnsi="Times New Roman" w:cs="Times New Roman"/>
          <w:b/>
          <w:bCs/>
          <w:kern w:val="0"/>
          <w:sz w:val="32"/>
          <w:szCs w:val="32"/>
          <w:lang w:bidi="ar"/>
        </w:rPr>
        <w:t>如项目公司开展首轮市场化股权融资时</w:t>
      </w:r>
      <w:proofErr w:type="gramEnd"/>
      <w:r>
        <w:rPr>
          <w:rFonts w:ascii="Times New Roman" w:eastAsia="仿宋_GB2312" w:hAnsi="Times New Roman" w:cs="Times New Roman"/>
          <w:b/>
          <w:bCs/>
          <w:kern w:val="0"/>
          <w:sz w:val="32"/>
          <w:szCs w:val="32"/>
          <w:lang w:bidi="ar"/>
        </w:rPr>
        <w:t>，尚未全部拨付研发合作资金的，由资金拨付主体共同论证是否继续拨付剩余部分资金。决定继续拨付的，原则上按照实际拨付研发合作资金总额进行权益转化。</w:t>
      </w:r>
    </w:p>
    <w:p w14:paraId="5FD85671" w14:textId="77777777" w:rsidR="00C57151" w:rsidRDefault="00000000">
      <w:pPr>
        <w:widowControl/>
        <w:spacing w:line="600" w:lineRule="exact"/>
        <w:ind w:firstLineChars="200" w:firstLine="643"/>
        <w:rPr>
          <w:rFonts w:ascii="Times New Roman" w:hAnsi="Times New Roman" w:cs="Times New Roman"/>
          <w:b/>
          <w:bCs/>
          <w:sz w:val="32"/>
          <w:szCs w:val="32"/>
        </w:rPr>
      </w:pPr>
      <w:proofErr w:type="gramStart"/>
      <w:r>
        <w:rPr>
          <w:rFonts w:ascii="Times New Roman" w:eastAsia="黑体" w:hAnsi="Times New Roman" w:cs="Times New Roman"/>
          <w:b/>
          <w:bCs/>
          <w:kern w:val="0"/>
          <w:sz w:val="32"/>
          <w:szCs w:val="32"/>
          <w:lang w:bidi="ar"/>
        </w:rPr>
        <w:lastRenderedPageBreak/>
        <w:t>第十九条</w:t>
      </w:r>
      <w:r>
        <w:rPr>
          <w:rFonts w:ascii="Times New Roman" w:eastAsia="仿宋_GB2312" w:hAnsi="Times New Roman" w:cs="Times New Roman"/>
          <w:b/>
          <w:bCs/>
          <w:kern w:val="0"/>
          <w:sz w:val="32"/>
          <w:szCs w:val="32"/>
          <w:lang w:bidi="ar"/>
        </w:rPr>
        <w:t xml:space="preserve">  </w:t>
      </w:r>
      <w:r>
        <w:rPr>
          <w:rFonts w:ascii="Times New Roman" w:eastAsia="仿宋_GB2312" w:hAnsi="Times New Roman" w:cs="Times New Roman"/>
          <w:b/>
          <w:bCs/>
          <w:kern w:val="0"/>
          <w:sz w:val="32"/>
          <w:szCs w:val="32"/>
          <w:lang w:bidi="ar"/>
        </w:rPr>
        <w:t>研发合作期结束时</w:t>
      </w:r>
      <w:proofErr w:type="gramEnd"/>
      <w:r>
        <w:rPr>
          <w:rFonts w:ascii="Times New Roman" w:eastAsia="仿宋_GB2312" w:hAnsi="Times New Roman" w:cs="Times New Roman"/>
          <w:b/>
          <w:bCs/>
          <w:kern w:val="0"/>
          <w:sz w:val="32"/>
          <w:szCs w:val="32"/>
          <w:lang w:bidi="ar"/>
        </w:rPr>
        <w:t>，项目由资金拨付主体共同组织结题验收。未能实现权益转化的项目，资金拨付主体保留对研发合作资金进行权益转化的权利。</w:t>
      </w:r>
      <w:r>
        <w:rPr>
          <w:rFonts w:ascii="Times New Roman" w:eastAsia="仿宋_GB2312" w:hAnsi="Times New Roman" w:cs="Times New Roman"/>
          <w:b/>
          <w:bCs/>
          <w:kern w:val="0"/>
          <w:sz w:val="32"/>
          <w:szCs w:val="32"/>
          <w:lang w:bidi="ar"/>
        </w:rPr>
        <w:t xml:space="preserve"> </w:t>
      </w:r>
    </w:p>
    <w:p w14:paraId="09792610" w14:textId="77777777" w:rsidR="00C57151" w:rsidRDefault="00000000">
      <w:pPr>
        <w:widowControl/>
        <w:spacing w:line="600" w:lineRule="exact"/>
        <w:ind w:firstLineChars="200" w:firstLine="643"/>
        <w:rPr>
          <w:rFonts w:ascii="Times New Roman" w:hAnsi="Times New Roman" w:cs="Times New Roman"/>
          <w:b/>
          <w:bCs/>
          <w:sz w:val="32"/>
          <w:szCs w:val="32"/>
        </w:rPr>
      </w:pPr>
      <w:proofErr w:type="gramStart"/>
      <w:r>
        <w:rPr>
          <w:rFonts w:ascii="Times New Roman" w:eastAsia="黑体" w:hAnsi="Times New Roman" w:cs="Times New Roman"/>
          <w:b/>
          <w:bCs/>
          <w:kern w:val="0"/>
          <w:sz w:val="32"/>
          <w:szCs w:val="32"/>
          <w:lang w:bidi="ar"/>
        </w:rPr>
        <w:t>第二十条</w:t>
      </w:r>
      <w:r>
        <w:rPr>
          <w:rFonts w:ascii="Times New Roman" w:eastAsia="黑体" w:hAnsi="Times New Roman" w:cs="Times New Roman"/>
          <w:b/>
          <w:bCs/>
          <w:kern w:val="0"/>
          <w:sz w:val="32"/>
          <w:szCs w:val="32"/>
          <w:lang w:bidi="ar"/>
        </w:rPr>
        <w:t xml:space="preserve">  </w:t>
      </w:r>
      <w:r>
        <w:rPr>
          <w:rFonts w:ascii="Times New Roman" w:eastAsia="仿宋_GB2312" w:hAnsi="Times New Roman" w:cs="Times New Roman"/>
          <w:b/>
          <w:bCs/>
          <w:kern w:val="0"/>
          <w:sz w:val="32"/>
          <w:szCs w:val="32"/>
          <w:lang w:bidi="ar"/>
        </w:rPr>
        <w:t>在项目实施过程中发现项目公司违反相关法律规定或可能导致投入资金出现不必要损失时</w:t>
      </w:r>
      <w:proofErr w:type="gramEnd"/>
      <w:r>
        <w:rPr>
          <w:rFonts w:ascii="Times New Roman" w:eastAsia="仿宋_GB2312" w:hAnsi="Times New Roman" w:cs="Times New Roman"/>
          <w:b/>
          <w:bCs/>
          <w:kern w:val="0"/>
          <w:sz w:val="32"/>
          <w:szCs w:val="32"/>
          <w:lang w:bidi="ar"/>
        </w:rPr>
        <w:t>，由市科技局按财政资金管理规定，按程序报请市政府审核同意后，与研究转化公司协商中止或退出项目。</w:t>
      </w:r>
      <w:r>
        <w:rPr>
          <w:rFonts w:ascii="Times New Roman" w:eastAsia="仿宋_GB2312" w:hAnsi="Times New Roman" w:cs="Times New Roman"/>
          <w:b/>
          <w:bCs/>
          <w:kern w:val="0"/>
          <w:sz w:val="32"/>
          <w:szCs w:val="32"/>
          <w:lang w:bidi="ar"/>
        </w:rPr>
        <w:t xml:space="preserve"> </w:t>
      </w:r>
    </w:p>
    <w:p w14:paraId="07B5F4B4" w14:textId="5D3444DF" w:rsidR="00C57151" w:rsidRDefault="00000000">
      <w:pPr>
        <w:spacing w:line="600" w:lineRule="exact"/>
        <w:ind w:firstLineChars="200" w:firstLine="643"/>
        <w:rPr>
          <w:rFonts w:ascii="Times New Roman" w:hAnsi="Times New Roman" w:cs="Times New Roman"/>
          <w:b/>
          <w:bCs/>
          <w:sz w:val="32"/>
          <w:szCs w:val="32"/>
        </w:rPr>
      </w:pPr>
      <w:proofErr w:type="gramStart"/>
      <w:r>
        <w:rPr>
          <w:rFonts w:ascii="Times New Roman" w:eastAsia="黑体" w:hAnsi="Times New Roman" w:cs="Times New Roman"/>
          <w:b/>
          <w:bCs/>
          <w:kern w:val="0"/>
          <w:sz w:val="32"/>
          <w:szCs w:val="32"/>
          <w:lang w:bidi="ar"/>
        </w:rPr>
        <w:t>第二十一条</w:t>
      </w:r>
      <w:r>
        <w:rPr>
          <w:rFonts w:ascii="Times New Roman" w:eastAsia="黑体" w:hAnsi="Times New Roman" w:cs="Times New Roman"/>
          <w:b/>
          <w:bCs/>
          <w:kern w:val="0"/>
          <w:sz w:val="32"/>
          <w:szCs w:val="32"/>
          <w:lang w:bidi="ar"/>
        </w:rPr>
        <w:t xml:space="preserve"> </w:t>
      </w:r>
      <w:r w:rsidR="000B4E38">
        <w:rPr>
          <w:rFonts w:ascii="Times New Roman" w:eastAsia="黑体" w:hAnsi="Times New Roman" w:cs="Times New Roman" w:hint="eastAsia"/>
          <w:b/>
          <w:bCs/>
          <w:kern w:val="0"/>
          <w:sz w:val="32"/>
          <w:szCs w:val="32"/>
          <w:lang w:bidi="ar"/>
        </w:rPr>
        <w:t xml:space="preserve"> </w:t>
      </w:r>
      <w:r>
        <w:rPr>
          <w:rFonts w:ascii="Times New Roman" w:eastAsia="仿宋_GB2312" w:hAnsi="Times New Roman" w:cs="Times New Roman"/>
          <w:b/>
          <w:bCs/>
          <w:kern w:val="0"/>
          <w:sz w:val="32"/>
          <w:szCs w:val="32"/>
          <w:lang w:bidi="ar"/>
        </w:rPr>
        <w:t>有关单位和负责人在科技创新过程中作出的决策未能实现预期目标</w:t>
      </w:r>
      <w:proofErr w:type="gramEnd"/>
      <w:r>
        <w:rPr>
          <w:rFonts w:ascii="Times New Roman" w:eastAsia="仿宋_GB2312" w:hAnsi="Times New Roman" w:cs="Times New Roman"/>
          <w:b/>
          <w:bCs/>
          <w:kern w:val="0"/>
          <w:sz w:val="32"/>
          <w:szCs w:val="32"/>
          <w:lang w:bidi="ar"/>
        </w:rPr>
        <w:t>，但符合法律法规、国家和省市有关规定以及《关于支持四川省产业技术研究转化有限公司高质量发展的若干举措》（川委科办发〔</w:t>
      </w:r>
      <w:r>
        <w:rPr>
          <w:rFonts w:ascii="Times New Roman" w:eastAsia="宋体" w:hAnsi="Times New Roman" w:cs="Times New Roman"/>
          <w:b/>
          <w:bCs/>
          <w:kern w:val="0"/>
          <w:sz w:val="32"/>
          <w:szCs w:val="32"/>
          <w:lang w:bidi="ar"/>
        </w:rPr>
        <w:t>2025</w:t>
      </w:r>
      <w:r>
        <w:rPr>
          <w:rFonts w:ascii="Times New Roman" w:eastAsia="仿宋_GB2312" w:hAnsi="Times New Roman" w:cs="Times New Roman"/>
          <w:b/>
          <w:bCs/>
          <w:kern w:val="0"/>
          <w:sz w:val="32"/>
          <w:szCs w:val="32"/>
          <w:lang w:bidi="ar"/>
        </w:rPr>
        <w:t>〕</w:t>
      </w:r>
      <w:r>
        <w:rPr>
          <w:rFonts w:ascii="Times New Roman" w:eastAsia="宋体" w:hAnsi="Times New Roman" w:cs="Times New Roman"/>
          <w:b/>
          <w:bCs/>
          <w:kern w:val="0"/>
          <w:sz w:val="32"/>
          <w:szCs w:val="32"/>
          <w:lang w:bidi="ar"/>
        </w:rPr>
        <w:t>22</w:t>
      </w:r>
      <w:r>
        <w:rPr>
          <w:rFonts w:ascii="Times New Roman" w:eastAsia="仿宋_GB2312" w:hAnsi="Times New Roman" w:cs="Times New Roman"/>
          <w:b/>
          <w:bCs/>
          <w:kern w:val="0"/>
          <w:sz w:val="32"/>
          <w:szCs w:val="32"/>
          <w:lang w:bidi="ar"/>
        </w:rPr>
        <w:t>号）文件精神要求，符合相关决策程序，且勤勉尽责，未谋私利，未恶意串通损害公共利益的，不作负面评价，依法免除相关责任。市科才集团对项目公司的投资属于科技转化创新探索，不纳入国有资产保值增值考核，其形成的国有股权，按阶段进行评估，已经履行勤勉尽责义务仍发生亏损的，履行报批程序后免责办理核销手续。</w:t>
      </w:r>
      <w:r>
        <w:rPr>
          <w:rFonts w:ascii="Times New Roman" w:eastAsia="仿宋_GB2312" w:hAnsi="Times New Roman" w:cs="Times New Roman"/>
          <w:b/>
          <w:bCs/>
          <w:kern w:val="0"/>
          <w:sz w:val="32"/>
          <w:szCs w:val="32"/>
          <w:lang w:bidi="ar"/>
        </w:rPr>
        <w:t xml:space="preserve"> </w:t>
      </w:r>
    </w:p>
    <w:p w14:paraId="6A795C67" w14:textId="77777777" w:rsidR="00C57151" w:rsidRDefault="00000000">
      <w:pPr>
        <w:spacing w:line="600" w:lineRule="exact"/>
        <w:ind w:firstLineChars="200" w:firstLine="643"/>
        <w:rPr>
          <w:rFonts w:ascii="Times New Roman" w:hAnsi="Times New Roman" w:cs="Times New Roman"/>
          <w:b/>
          <w:bCs/>
          <w:sz w:val="32"/>
          <w:szCs w:val="32"/>
        </w:rPr>
      </w:pPr>
      <w:proofErr w:type="gramStart"/>
      <w:r>
        <w:rPr>
          <w:rFonts w:ascii="Times New Roman" w:eastAsia="黑体" w:hAnsi="Times New Roman" w:cs="Times New Roman"/>
          <w:b/>
          <w:bCs/>
          <w:kern w:val="0"/>
          <w:sz w:val="32"/>
          <w:szCs w:val="32"/>
          <w:lang w:bidi="ar"/>
        </w:rPr>
        <w:t>第二十二条</w:t>
      </w:r>
      <w:r>
        <w:rPr>
          <w:rFonts w:ascii="Times New Roman" w:eastAsia="黑体" w:hAnsi="Times New Roman" w:cs="Times New Roman"/>
          <w:b/>
          <w:bCs/>
          <w:kern w:val="0"/>
          <w:sz w:val="32"/>
          <w:szCs w:val="32"/>
          <w:lang w:bidi="ar"/>
        </w:rPr>
        <w:t xml:space="preserve">  </w:t>
      </w:r>
      <w:r>
        <w:rPr>
          <w:rFonts w:ascii="Times New Roman" w:eastAsia="仿宋_GB2312" w:hAnsi="Times New Roman" w:cs="Times New Roman"/>
          <w:b/>
          <w:bCs/>
          <w:kern w:val="0"/>
          <w:sz w:val="32"/>
          <w:szCs w:val="32"/>
          <w:lang w:bidi="ar"/>
        </w:rPr>
        <w:t>本办法由</w:t>
      </w:r>
      <w:r>
        <w:rPr>
          <w:rFonts w:ascii="Times New Roman" w:eastAsia="仿宋" w:hAnsi="Times New Roman" w:cs="Times New Roman"/>
          <w:b/>
          <w:bCs/>
          <w:sz w:val="32"/>
          <w:szCs w:val="32"/>
        </w:rPr>
        <w:t>宜宾市科学技术局负责解释</w:t>
      </w:r>
      <w:proofErr w:type="gramEnd"/>
      <w:r>
        <w:rPr>
          <w:rFonts w:ascii="Times New Roman" w:eastAsia="仿宋" w:hAnsi="Times New Roman" w:cs="Times New Roman"/>
          <w:b/>
          <w:bCs/>
          <w:sz w:val="32"/>
          <w:szCs w:val="32"/>
        </w:rPr>
        <w:t>，涉及内容若与相关党纪党规和法律法规冲突的，从其规定。</w:t>
      </w:r>
    </w:p>
    <w:p w14:paraId="4CDAD267" w14:textId="77777777" w:rsidR="00C57151" w:rsidRDefault="00000000">
      <w:pPr>
        <w:spacing w:line="560" w:lineRule="exact"/>
        <w:ind w:firstLineChars="200" w:firstLine="643"/>
        <w:rPr>
          <w:rFonts w:ascii="Times New Roman" w:eastAsia="仿宋" w:hAnsi="Times New Roman" w:cs="Times New Roman"/>
          <w:b/>
          <w:bCs/>
          <w:sz w:val="32"/>
          <w:szCs w:val="32"/>
        </w:rPr>
      </w:pPr>
      <w:proofErr w:type="gramStart"/>
      <w:r>
        <w:rPr>
          <w:rFonts w:ascii="Times New Roman" w:eastAsia="黑体" w:hAnsi="Times New Roman" w:cs="Times New Roman"/>
          <w:b/>
          <w:bCs/>
          <w:kern w:val="0"/>
          <w:sz w:val="32"/>
          <w:szCs w:val="32"/>
          <w:lang w:bidi="ar"/>
        </w:rPr>
        <w:t>第二十三条</w:t>
      </w:r>
      <w:r>
        <w:rPr>
          <w:rFonts w:ascii="Times New Roman" w:eastAsia="黑体" w:hAnsi="Times New Roman" w:cs="Times New Roman"/>
          <w:b/>
          <w:bCs/>
          <w:kern w:val="0"/>
          <w:sz w:val="32"/>
          <w:szCs w:val="32"/>
          <w:lang w:bidi="ar"/>
        </w:rPr>
        <w:t xml:space="preserve">  </w:t>
      </w:r>
      <w:r>
        <w:rPr>
          <w:rFonts w:ascii="Times New Roman" w:eastAsia="仿宋_GB2312" w:hAnsi="Times New Roman" w:cs="Times New Roman"/>
          <w:b/>
          <w:bCs/>
          <w:kern w:val="0"/>
          <w:sz w:val="32"/>
          <w:szCs w:val="32"/>
          <w:lang w:bidi="ar"/>
        </w:rPr>
        <w:t>本办法自印发之日起施行</w:t>
      </w:r>
      <w:proofErr w:type="gramEnd"/>
      <w:r>
        <w:rPr>
          <w:rFonts w:ascii="Times New Roman" w:eastAsia="仿宋_GB2312" w:hAnsi="Times New Roman" w:cs="Times New Roman"/>
          <w:b/>
          <w:bCs/>
          <w:kern w:val="0"/>
          <w:sz w:val="32"/>
          <w:szCs w:val="32"/>
          <w:lang w:bidi="ar"/>
        </w:rPr>
        <w:t>，试行</w:t>
      </w:r>
      <w:r>
        <w:rPr>
          <w:rFonts w:ascii="Times New Roman" w:eastAsia="仿宋_GB2312" w:hAnsi="Times New Roman" w:cs="Times New Roman"/>
          <w:b/>
          <w:bCs/>
          <w:kern w:val="0"/>
          <w:sz w:val="32"/>
          <w:szCs w:val="32"/>
          <w:lang w:bidi="ar"/>
        </w:rPr>
        <w:t>3</w:t>
      </w:r>
      <w:r>
        <w:rPr>
          <w:rFonts w:ascii="Times New Roman" w:eastAsia="仿宋_GB2312" w:hAnsi="Times New Roman" w:cs="Times New Roman"/>
          <w:b/>
          <w:bCs/>
          <w:kern w:val="0"/>
          <w:sz w:val="32"/>
          <w:szCs w:val="32"/>
          <w:lang w:bidi="ar"/>
        </w:rPr>
        <w:t>年。</w:t>
      </w:r>
      <w:r>
        <w:rPr>
          <w:rFonts w:ascii="Times New Roman" w:eastAsia="仿宋_GB2312" w:hAnsi="Times New Roman" w:cs="Times New Roman"/>
          <w:b/>
          <w:bCs/>
          <w:kern w:val="0"/>
          <w:sz w:val="32"/>
          <w:szCs w:val="32"/>
          <w:lang w:bidi="ar"/>
        </w:rPr>
        <w:t xml:space="preserve"> </w:t>
      </w:r>
    </w:p>
    <w:sectPr w:rsidR="00C57151">
      <w:footerReference w:type="default" r:id="rId7"/>
      <w:pgSz w:w="11906" w:h="16838"/>
      <w:pgMar w:top="1871" w:right="1474" w:bottom="1417" w:left="1474"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50452" w14:textId="77777777" w:rsidR="00083E29" w:rsidRDefault="00083E29">
      <w:pPr>
        <w:spacing w:after="0" w:line="240" w:lineRule="auto"/>
      </w:pPr>
      <w:r>
        <w:separator/>
      </w:r>
    </w:p>
  </w:endnote>
  <w:endnote w:type="continuationSeparator" w:id="0">
    <w:p w14:paraId="2D277F66" w14:textId="77777777" w:rsidR="00083E29" w:rsidRDefault="00083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embedRegular r:id="rId1" w:subsetted="1" w:fontKey="{5191958B-FA60-434C-9D76-0A43B993ECC8}"/>
    <w:embedBold r:id="rId2" w:subsetted="1" w:fontKey="{29731ACC-02C6-45C9-9ED7-85D5F8116FCD}"/>
  </w:font>
  <w:font w:name="黑体">
    <w:altName w:val="SimHei"/>
    <w:panose1 w:val="02010609060101010101"/>
    <w:charset w:val="86"/>
    <w:family w:val="modern"/>
    <w:pitch w:val="fixed"/>
    <w:sig w:usb0="800002BF" w:usb1="38CF7CFA" w:usb2="00000016" w:usb3="00000000" w:csb0="00040001" w:csb1="00000000"/>
    <w:embedBold r:id="rId3" w:subsetted="1" w:fontKey="{32CDC5D2-AFCD-4EE2-AC6B-44E2BC7B46E1}"/>
  </w:font>
  <w:font w:name="仿宋">
    <w:altName w:val="方正仿宋_GBK"/>
    <w:panose1 w:val="02010609060101010101"/>
    <w:charset w:val="86"/>
    <w:family w:val="modern"/>
    <w:pitch w:val="fixed"/>
    <w:sig w:usb0="800002BF" w:usb1="38CF7CFA" w:usb2="00000016" w:usb3="00000000" w:csb0="00040001" w:csb1="00000000"/>
    <w:embedBold r:id="rId4" w:subsetted="1" w:fontKey="{6F72AAD7-8D0E-4BA6-8033-978F71FAD694}"/>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DF7B6" w14:textId="77777777" w:rsidR="00C57151" w:rsidRDefault="00000000">
    <w:pPr>
      <w:pStyle w:val="a3"/>
    </w:pPr>
    <w:r>
      <w:rPr>
        <w:noProof/>
      </w:rPr>
      <mc:AlternateContent>
        <mc:Choice Requires="wps">
          <w:drawing>
            <wp:anchor distT="0" distB="0" distL="114300" distR="114300" simplePos="0" relativeHeight="251659264" behindDoc="0" locked="0" layoutInCell="1" allowOverlap="1" wp14:anchorId="6B591A74" wp14:editId="5458D2FE">
              <wp:simplePos x="0" y="0"/>
              <wp:positionH relativeFrom="margin">
                <wp:posOffset>2642870</wp:posOffset>
              </wp:positionH>
              <wp:positionV relativeFrom="paragraph">
                <wp:posOffset>43815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3EE78F" w14:textId="77777777" w:rsidR="00C57151" w:rsidRDefault="00000000">
                          <w:pPr>
                            <w:pStyle w:val="a3"/>
                          </w:pP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 xml:space="preserve"> PAGE  \* MERGEFORMAT </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B591A74" id="_x0000_t202" coordsize="21600,21600" o:spt="202" path="m,l,21600r21600,l21600,xe">
              <v:stroke joinstyle="miter"/>
              <v:path gradientshapeok="t" o:connecttype="rect"/>
            </v:shapetype>
            <v:shape id="文本框 1" o:spid="_x0000_s1026" type="#_x0000_t202" style="position:absolute;margin-left:208.1pt;margin-top:3.45pt;width:2in;height:2in;z-index:25165926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" filled="f" stroked="f" strokeweight=".5pt">
              <v:textbox style="mso-fit-shape-to-text:t" inset="0,0,0,0">
                <w:txbxContent>
                  <w:p w14:paraId="393EE78F" w14:textId="77777777" w:rsidR="00C57151" w:rsidRDefault="00000000">
                    <w:pPr>
                      <w:pStyle w:val="a3"/>
                    </w:pP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 xml:space="preserve"> PAGE  \* MERGEFORMAT </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119A4" w14:textId="77777777" w:rsidR="00083E29" w:rsidRDefault="00083E29">
      <w:pPr>
        <w:spacing w:after="0" w:line="240" w:lineRule="auto"/>
      </w:pPr>
      <w:r>
        <w:separator/>
      </w:r>
    </w:p>
  </w:footnote>
  <w:footnote w:type="continuationSeparator" w:id="0">
    <w:p w14:paraId="6C17677B" w14:textId="77777777" w:rsidR="00083E29" w:rsidRDefault="00083E2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151"/>
    <w:rsid w:val="00083E29"/>
    <w:rsid w:val="000B4E38"/>
    <w:rsid w:val="009E12DB"/>
    <w:rsid w:val="00C57151"/>
    <w:rsid w:val="05BB084E"/>
    <w:rsid w:val="07A350CC"/>
    <w:rsid w:val="091FDF43"/>
    <w:rsid w:val="0B539200"/>
    <w:rsid w:val="0FB6B6AC"/>
    <w:rsid w:val="0FF6D87A"/>
    <w:rsid w:val="142416E7"/>
    <w:rsid w:val="145019CC"/>
    <w:rsid w:val="15AC1C8C"/>
    <w:rsid w:val="15EFAF87"/>
    <w:rsid w:val="15F7AE56"/>
    <w:rsid w:val="16FB5212"/>
    <w:rsid w:val="16FFF03B"/>
    <w:rsid w:val="17DBA8DD"/>
    <w:rsid w:val="18FF1623"/>
    <w:rsid w:val="19281166"/>
    <w:rsid w:val="1A8707A2"/>
    <w:rsid w:val="1B6F10C6"/>
    <w:rsid w:val="1B7EEB80"/>
    <w:rsid w:val="1CFDE836"/>
    <w:rsid w:val="1E7D3BDD"/>
    <w:rsid w:val="1EF703E5"/>
    <w:rsid w:val="1EFF0E05"/>
    <w:rsid w:val="1FBD672C"/>
    <w:rsid w:val="1FCDA16C"/>
    <w:rsid w:val="1FEDF19E"/>
    <w:rsid w:val="1FF75DE9"/>
    <w:rsid w:val="23CB168E"/>
    <w:rsid w:val="24EFA946"/>
    <w:rsid w:val="25EC1E7C"/>
    <w:rsid w:val="25F5695F"/>
    <w:rsid w:val="262F85D5"/>
    <w:rsid w:val="26EF135B"/>
    <w:rsid w:val="277B3D75"/>
    <w:rsid w:val="2787F6DB"/>
    <w:rsid w:val="279AD9A5"/>
    <w:rsid w:val="27F5B99B"/>
    <w:rsid w:val="2A644BD7"/>
    <w:rsid w:val="2A7E5423"/>
    <w:rsid w:val="2ABBD1A2"/>
    <w:rsid w:val="2B811BA1"/>
    <w:rsid w:val="2BAE1105"/>
    <w:rsid w:val="2BD6E634"/>
    <w:rsid w:val="2D4F8ABD"/>
    <w:rsid w:val="2E6F3D38"/>
    <w:rsid w:val="2EDFFBC8"/>
    <w:rsid w:val="2EEDD9B9"/>
    <w:rsid w:val="2F9F6B20"/>
    <w:rsid w:val="2FEE8B69"/>
    <w:rsid w:val="337D5F98"/>
    <w:rsid w:val="34492926"/>
    <w:rsid w:val="359B9175"/>
    <w:rsid w:val="3644EF97"/>
    <w:rsid w:val="364DC6FC"/>
    <w:rsid w:val="369B19D2"/>
    <w:rsid w:val="36DFF7F9"/>
    <w:rsid w:val="36FC0737"/>
    <w:rsid w:val="370F087E"/>
    <w:rsid w:val="377FF7FD"/>
    <w:rsid w:val="37DDD296"/>
    <w:rsid w:val="37FB21C3"/>
    <w:rsid w:val="37FFD3E3"/>
    <w:rsid w:val="38D75C27"/>
    <w:rsid w:val="38DEC29D"/>
    <w:rsid w:val="39F01A68"/>
    <w:rsid w:val="39F5E0E4"/>
    <w:rsid w:val="3A7B865E"/>
    <w:rsid w:val="3A7ED0C7"/>
    <w:rsid w:val="3ADF7884"/>
    <w:rsid w:val="3BD90A60"/>
    <w:rsid w:val="3BDF9AC6"/>
    <w:rsid w:val="3BFF2E52"/>
    <w:rsid w:val="3C3EA7DF"/>
    <w:rsid w:val="3C6F75FC"/>
    <w:rsid w:val="3DB7A25A"/>
    <w:rsid w:val="3DBB5FB7"/>
    <w:rsid w:val="3DF5C21D"/>
    <w:rsid w:val="3DFF9CD5"/>
    <w:rsid w:val="3E7A5F23"/>
    <w:rsid w:val="3E7F5E77"/>
    <w:rsid w:val="3EFA4C8B"/>
    <w:rsid w:val="3EFB8DFA"/>
    <w:rsid w:val="3F5E6988"/>
    <w:rsid w:val="3F6586FB"/>
    <w:rsid w:val="3F7DDA85"/>
    <w:rsid w:val="3FA77B7E"/>
    <w:rsid w:val="3FE7BA14"/>
    <w:rsid w:val="3FEF80DE"/>
    <w:rsid w:val="3FF1DBBC"/>
    <w:rsid w:val="3FFD9776"/>
    <w:rsid w:val="3FFF0C23"/>
    <w:rsid w:val="3FFF23B4"/>
    <w:rsid w:val="3FFF9CA5"/>
    <w:rsid w:val="3FFFAA5A"/>
    <w:rsid w:val="427F7D37"/>
    <w:rsid w:val="433B1C19"/>
    <w:rsid w:val="45DF5FDE"/>
    <w:rsid w:val="46E267B1"/>
    <w:rsid w:val="477CB6E1"/>
    <w:rsid w:val="47EB9698"/>
    <w:rsid w:val="48570345"/>
    <w:rsid w:val="4AFBA1BA"/>
    <w:rsid w:val="4B7FC824"/>
    <w:rsid w:val="4BFFDBDE"/>
    <w:rsid w:val="4C550949"/>
    <w:rsid w:val="4D5FA85D"/>
    <w:rsid w:val="4DBC4D1E"/>
    <w:rsid w:val="4DD78CE1"/>
    <w:rsid w:val="4E7FA50D"/>
    <w:rsid w:val="4EFFE804"/>
    <w:rsid w:val="4FBB93C2"/>
    <w:rsid w:val="4FD9BF74"/>
    <w:rsid w:val="4FDDE7E9"/>
    <w:rsid w:val="4FF2660A"/>
    <w:rsid w:val="518F4A6F"/>
    <w:rsid w:val="52BE011D"/>
    <w:rsid w:val="52BF905E"/>
    <w:rsid w:val="53D63525"/>
    <w:rsid w:val="53FCEFAC"/>
    <w:rsid w:val="53FF1690"/>
    <w:rsid w:val="54FDC5E8"/>
    <w:rsid w:val="559F7B11"/>
    <w:rsid w:val="571DA0F9"/>
    <w:rsid w:val="57592AF8"/>
    <w:rsid w:val="576B62B0"/>
    <w:rsid w:val="57BFDE49"/>
    <w:rsid w:val="57D94CEF"/>
    <w:rsid w:val="57FEDDAC"/>
    <w:rsid w:val="59286CEB"/>
    <w:rsid w:val="59EF51EF"/>
    <w:rsid w:val="5BB7FCEF"/>
    <w:rsid w:val="5BDBCD71"/>
    <w:rsid w:val="5C9A6A46"/>
    <w:rsid w:val="5D0F835C"/>
    <w:rsid w:val="5DDFC370"/>
    <w:rsid w:val="5DEF3983"/>
    <w:rsid w:val="5DF2B031"/>
    <w:rsid w:val="5DF7775C"/>
    <w:rsid w:val="5DFFB346"/>
    <w:rsid w:val="5E7DDD87"/>
    <w:rsid w:val="5EFF2B8E"/>
    <w:rsid w:val="5F3F2890"/>
    <w:rsid w:val="5F7F173A"/>
    <w:rsid w:val="5FBFBC0F"/>
    <w:rsid w:val="5FCB478F"/>
    <w:rsid w:val="5FE6AEFD"/>
    <w:rsid w:val="5FE6FF86"/>
    <w:rsid w:val="5FEBB061"/>
    <w:rsid w:val="5FEEC7B9"/>
    <w:rsid w:val="5FFF10BF"/>
    <w:rsid w:val="5FFFCDCC"/>
    <w:rsid w:val="63AB3D00"/>
    <w:rsid w:val="63AC772B"/>
    <w:rsid w:val="63ED168B"/>
    <w:rsid w:val="63F7F5A4"/>
    <w:rsid w:val="645260BF"/>
    <w:rsid w:val="64BFDD54"/>
    <w:rsid w:val="659FFB0C"/>
    <w:rsid w:val="65E7D2F5"/>
    <w:rsid w:val="65EF0686"/>
    <w:rsid w:val="673DDE46"/>
    <w:rsid w:val="676777F9"/>
    <w:rsid w:val="67E3754D"/>
    <w:rsid w:val="67FD303A"/>
    <w:rsid w:val="68FDF3C0"/>
    <w:rsid w:val="69EFC264"/>
    <w:rsid w:val="6AADFBAE"/>
    <w:rsid w:val="6ADFBD3F"/>
    <w:rsid w:val="6AFE7445"/>
    <w:rsid w:val="6B77DD37"/>
    <w:rsid w:val="6BE75639"/>
    <w:rsid w:val="6BEF028A"/>
    <w:rsid w:val="6BFC30D5"/>
    <w:rsid w:val="6C7F545F"/>
    <w:rsid w:val="6CFF495F"/>
    <w:rsid w:val="6D1E0F11"/>
    <w:rsid w:val="6D9D05DD"/>
    <w:rsid w:val="6E6FA322"/>
    <w:rsid w:val="6E73A79B"/>
    <w:rsid w:val="6EF88E80"/>
    <w:rsid w:val="6F2A4828"/>
    <w:rsid w:val="6F8C7A58"/>
    <w:rsid w:val="6F9ECBA8"/>
    <w:rsid w:val="6F9F04CC"/>
    <w:rsid w:val="6FB764AB"/>
    <w:rsid w:val="6FDBDEDA"/>
    <w:rsid w:val="6FDEB155"/>
    <w:rsid w:val="6FE7A06C"/>
    <w:rsid w:val="6FEEF794"/>
    <w:rsid w:val="6FF526F5"/>
    <w:rsid w:val="6FFD56A7"/>
    <w:rsid w:val="6FFD7857"/>
    <w:rsid w:val="6FFF6967"/>
    <w:rsid w:val="6FFFD6EA"/>
    <w:rsid w:val="6FFFE117"/>
    <w:rsid w:val="71BF6996"/>
    <w:rsid w:val="72BBD565"/>
    <w:rsid w:val="72DE97C7"/>
    <w:rsid w:val="7387F112"/>
    <w:rsid w:val="73AD4987"/>
    <w:rsid w:val="73BDA0B3"/>
    <w:rsid w:val="73E32345"/>
    <w:rsid w:val="73EE9972"/>
    <w:rsid w:val="73F3BC63"/>
    <w:rsid w:val="73F5468B"/>
    <w:rsid w:val="73FF0DA2"/>
    <w:rsid w:val="73FF9959"/>
    <w:rsid w:val="74C7E864"/>
    <w:rsid w:val="750F6E7F"/>
    <w:rsid w:val="751F6DBB"/>
    <w:rsid w:val="753F7868"/>
    <w:rsid w:val="758043DF"/>
    <w:rsid w:val="758E4115"/>
    <w:rsid w:val="75A6FD6D"/>
    <w:rsid w:val="75BFB977"/>
    <w:rsid w:val="75DD81BF"/>
    <w:rsid w:val="75EFC873"/>
    <w:rsid w:val="75F78466"/>
    <w:rsid w:val="767F8C45"/>
    <w:rsid w:val="76B5E762"/>
    <w:rsid w:val="76C622AD"/>
    <w:rsid w:val="76F9CA5C"/>
    <w:rsid w:val="770F7D8D"/>
    <w:rsid w:val="7767808E"/>
    <w:rsid w:val="77740072"/>
    <w:rsid w:val="777D99CA"/>
    <w:rsid w:val="777F807C"/>
    <w:rsid w:val="77BF14D5"/>
    <w:rsid w:val="77BF8C64"/>
    <w:rsid w:val="77DBAB1E"/>
    <w:rsid w:val="77DD69D3"/>
    <w:rsid w:val="77DF9CFA"/>
    <w:rsid w:val="77EF1917"/>
    <w:rsid w:val="77EFCA4B"/>
    <w:rsid w:val="77FF654E"/>
    <w:rsid w:val="781FB79B"/>
    <w:rsid w:val="7863EE76"/>
    <w:rsid w:val="79A452F7"/>
    <w:rsid w:val="79DE6159"/>
    <w:rsid w:val="79ED4C6A"/>
    <w:rsid w:val="79F4B865"/>
    <w:rsid w:val="79F6B38E"/>
    <w:rsid w:val="79F7D63E"/>
    <w:rsid w:val="79FEE5FE"/>
    <w:rsid w:val="7A7EC3B5"/>
    <w:rsid w:val="7ACD0193"/>
    <w:rsid w:val="7AE77D4E"/>
    <w:rsid w:val="7B1B8D05"/>
    <w:rsid w:val="7B7D9B80"/>
    <w:rsid w:val="7BABF848"/>
    <w:rsid w:val="7BBB7324"/>
    <w:rsid w:val="7BBF1B88"/>
    <w:rsid w:val="7BD99D01"/>
    <w:rsid w:val="7BDF84A6"/>
    <w:rsid w:val="7BDFD8FC"/>
    <w:rsid w:val="7BEBF387"/>
    <w:rsid w:val="7BEF42A0"/>
    <w:rsid w:val="7BF70FE9"/>
    <w:rsid w:val="7BFF5ECE"/>
    <w:rsid w:val="7C7DFF0F"/>
    <w:rsid w:val="7CD3B89C"/>
    <w:rsid w:val="7CDF29DA"/>
    <w:rsid w:val="7D6F6391"/>
    <w:rsid w:val="7D7FDD2C"/>
    <w:rsid w:val="7D9F2843"/>
    <w:rsid w:val="7DBF4E7F"/>
    <w:rsid w:val="7DEF2313"/>
    <w:rsid w:val="7DFA4B32"/>
    <w:rsid w:val="7DFBCB24"/>
    <w:rsid w:val="7DFE5886"/>
    <w:rsid w:val="7DFF4793"/>
    <w:rsid w:val="7E76040B"/>
    <w:rsid w:val="7EA23E48"/>
    <w:rsid w:val="7EBB9574"/>
    <w:rsid w:val="7EBE3DB6"/>
    <w:rsid w:val="7EDB3082"/>
    <w:rsid w:val="7EDF0698"/>
    <w:rsid w:val="7EDFBBB0"/>
    <w:rsid w:val="7EE72A2B"/>
    <w:rsid w:val="7EEF6795"/>
    <w:rsid w:val="7EFF72C0"/>
    <w:rsid w:val="7F2F62F7"/>
    <w:rsid w:val="7F55443E"/>
    <w:rsid w:val="7F5643D5"/>
    <w:rsid w:val="7F5F6E86"/>
    <w:rsid w:val="7F626770"/>
    <w:rsid w:val="7F732A0A"/>
    <w:rsid w:val="7F7B8038"/>
    <w:rsid w:val="7F7ED6D0"/>
    <w:rsid w:val="7F7F2DA8"/>
    <w:rsid w:val="7F7F79CB"/>
    <w:rsid w:val="7F7FDA53"/>
    <w:rsid w:val="7FB8E9C5"/>
    <w:rsid w:val="7FBAE665"/>
    <w:rsid w:val="7FBD2AF7"/>
    <w:rsid w:val="7FBEAF4B"/>
    <w:rsid w:val="7FBFBBFA"/>
    <w:rsid w:val="7FD7101E"/>
    <w:rsid w:val="7FDB9E5C"/>
    <w:rsid w:val="7FDD5A61"/>
    <w:rsid w:val="7FDFDEF4"/>
    <w:rsid w:val="7FEBAFB2"/>
    <w:rsid w:val="7FEFA912"/>
    <w:rsid w:val="7FEFE320"/>
    <w:rsid w:val="7FF3F802"/>
    <w:rsid w:val="7FF7BB88"/>
    <w:rsid w:val="7FF9532F"/>
    <w:rsid w:val="7FFCAE38"/>
    <w:rsid w:val="7FFD870D"/>
    <w:rsid w:val="7FFDBEAC"/>
    <w:rsid w:val="7FFDC065"/>
    <w:rsid w:val="7FFF2B92"/>
    <w:rsid w:val="7FFF5739"/>
    <w:rsid w:val="7FFF6030"/>
    <w:rsid w:val="7FFF7950"/>
    <w:rsid w:val="7FFFBC9E"/>
    <w:rsid w:val="7FFFD132"/>
    <w:rsid w:val="7FFFFD82"/>
    <w:rsid w:val="8D7FAC67"/>
    <w:rsid w:val="8FCE00B9"/>
    <w:rsid w:val="91FF1095"/>
    <w:rsid w:val="92FAF729"/>
    <w:rsid w:val="979F4FEE"/>
    <w:rsid w:val="97D212DB"/>
    <w:rsid w:val="9A1B0D4B"/>
    <w:rsid w:val="9A3E473E"/>
    <w:rsid w:val="9BAF4161"/>
    <w:rsid w:val="9BBB6954"/>
    <w:rsid w:val="9CBB686A"/>
    <w:rsid w:val="9D9B728D"/>
    <w:rsid w:val="9DB94D35"/>
    <w:rsid w:val="9DEF5FF1"/>
    <w:rsid w:val="9EDB8904"/>
    <w:rsid w:val="9FBB5803"/>
    <w:rsid w:val="9FEF9BA4"/>
    <w:rsid w:val="A1EDC3D5"/>
    <w:rsid w:val="A1FA2784"/>
    <w:rsid w:val="AA9F1967"/>
    <w:rsid w:val="AB678E86"/>
    <w:rsid w:val="AB7FB187"/>
    <w:rsid w:val="ABFB528D"/>
    <w:rsid w:val="ABFD989C"/>
    <w:rsid w:val="AC37C4C5"/>
    <w:rsid w:val="ADEEDAF7"/>
    <w:rsid w:val="AE7332C7"/>
    <w:rsid w:val="AEFEC46E"/>
    <w:rsid w:val="AF5C369E"/>
    <w:rsid w:val="AF7FE43C"/>
    <w:rsid w:val="AFF7F2B8"/>
    <w:rsid w:val="AFFA9286"/>
    <w:rsid w:val="AFFB293A"/>
    <w:rsid w:val="B1BC6E9F"/>
    <w:rsid w:val="B1CF9D0C"/>
    <w:rsid w:val="B291D6A2"/>
    <w:rsid w:val="B2F541A8"/>
    <w:rsid w:val="B3CF7E3A"/>
    <w:rsid w:val="B3F74B67"/>
    <w:rsid w:val="B448C531"/>
    <w:rsid w:val="B5F957E2"/>
    <w:rsid w:val="B66FEDBF"/>
    <w:rsid w:val="B6BB848F"/>
    <w:rsid w:val="B76A11C9"/>
    <w:rsid w:val="B7866E97"/>
    <w:rsid w:val="B7949310"/>
    <w:rsid w:val="B797C130"/>
    <w:rsid w:val="B7BF5726"/>
    <w:rsid w:val="B7EF0382"/>
    <w:rsid w:val="B7F741FA"/>
    <w:rsid w:val="B7FF1763"/>
    <w:rsid w:val="B9767400"/>
    <w:rsid w:val="BADE8AD0"/>
    <w:rsid w:val="BAFB69B8"/>
    <w:rsid w:val="BB395525"/>
    <w:rsid w:val="BB4BF234"/>
    <w:rsid w:val="BB73B20B"/>
    <w:rsid w:val="BBB747E6"/>
    <w:rsid w:val="BCFE0F4B"/>
    <w:rsid w:val="BD5E4E28"/>
    <w:rsid w:val="BDB94061"/>
    <w:rsid w:val="BDBF0F68"/>
    <w:rsid w:val="BDDE34FC"/>
    <w:rsid w:val="BDFF2480"/>
    <w:rsid w:val="BE6F2CFA"/>
    <w:rsid w:val="BEDF1543"/>
    <w:rsid w:val="BEF3E3E8"/>
    <w:rsid w:val="BEFF7445"/>
    <w:rsid w:val="BF35E948"/>
    <w:rsid w:val="BF3D7E1C"/>
    <w:rsid w:val="BF5703E4"/>
    <w:rsid w:val="BF77E8F8"/>
    <w:rsid w:val="BF7F5C44"/>
    <w:rsid w:val="BF8E0676"/>
    <w:rsid w:val="BFA91099"/>
    <w:rsid w:val="BFAFEDDF"/>
    <w:rsid w:val="BFBF90FE"/>
    <w:rsid w:val="BFC7B4C1"/>
    <w:rsid w:val="BFDD2872"/>
    <w:rsid w:val="BFEDCFBD"/>
    <w:rsid w:val="BFF5F601"/>
    <w:rsid w:val="BFFBCDA0"/>
    <w:rsid w:val="BFFDACD9"/>
    <w:rsid w:val="BFFF3F5A"/>
    <w:rsid w:val="BFFFE0B0"/>
    <w:rsid w:val="C3EF4C09"/>
    <w:rsid w:val="C5FE3456"/>
    <w:rsid w:val="C73A4350"/>
    <w:rsid w:val="C7BF04BA"/>
    <w:rsid w:val="CAF7A08A"/>
    <w:rsid w:val="CAFCA14B"/>
    <w:rsid w:val="CCF7E262"/>
    <w:rsid w:val="CEC9A8B9"/>
    <w:rsid w:val="CFC39C2E"/>
    <w:rsid w:val="CFD7619D"/>
    <w:rsid w:val="CFEDF586"/>
    <w:rsid w:val="CFEF7622"/>
    <w:rsid w:val="D0FEF284"/>
    <w:rsid w:val="D3EC660F"/>
    <w:rsid w:val="D3EF208F"/>
    <w:rsid w:val="D43E6E94"/>
    <w:rsid w:val="D4B67004"/>
    <w:rsid w:val="D6FF336B"/>
    <w:rsid w:val="D75F78DF"/>
    <w:rsid w:val="D7BF3FFF"/>
    <w:rsid w:val="D7FAB56D"/>
    <w:rsid w:val="D7FD4F62"/>
    <w:rsid w:val="D7FE415F"/>
    <w:rsid w:val="D86FCD13"/>
    <w:rsid w:val="D8D7D841"/>
    <w:rsid w:val="D8FE9397"/>
    <w:rsid w:val="D97F4306"/>
    <w:rsid w:val="D9F7A22A"/>
    <w:rsid w:val="D9FAAF6A"/>
    <w:rsid w:val="D9FF5A3F"/>
    <w:rsid w:val="DA7047EC"/>
    <w:rsid w:val="DAF24125"/>
    <w:rsid w:val="DB4AF620"/>
    <w:rsid w:val="DBCBE17D"/>
    <w:rsid w:val="DBDF0A36"/>
    <w:rsid w:val="DBF3D249"/>
    <w:rsid w:val="DBFF9028"/>
    <w:rsid w:val="DCEB9464"/>
    <w:rsid w:val="DDAC778C"/>
    <w:rsid w:val="DDAF26F6"/>
    <w:rsid w:val="DDE36D60"/>
    <w:rsid w:val="DDFEA3BC"/>
    <w:rsid w:val="DEAF0A61"/>
    <w:rsid w:val="DEDFCFCB"/>
    <w:rsid w:val="DEEF50BA"/>
    <w:rsid w:val="DEFF4519"/>
    <w:rsid w:val="DEFFBB29"/>
    <w:rsid w:val="DF3F1769"/>
    <w:rsid w:val="DF3FE9D6"/>
    <w:rsid w:val="DF57AD41"/>
    <w:rsid w:val="DFAC4D68"/>
    <w:rsid w:val="DFB676F0"/>
    <w:rsid w:val="DFBBB568"/>
    <w:rsid w:val="DFBF580C"/>
    <w:rsid w:val="DFDFD33D"/>
    <w:rsid w:val="DFF7B7A6"/>
    <w:rsid w:val="DFFEE064"/>
    <w:rsid w:val="DFFF2295"/>
    <w:rsid w:val="E2AB8E2C"/>
    <w:rsid w:val="E2FF3212"/>
    <w:rsid w:val="E3FC2F9E"/>
    <w:rsid w:val="E5FFBC73"/>
    <w:rsid w:val="E6DD11C8"/>
    <w:rsid w:val="E72F5402"/>
    <w:rsid w:val="E7A97672"/>
    <w:rsid w:val="E7DFBF15"/>
    <w:rsid w:val="E7EE4F17"/>
    <w:rsid w:val="E7F7AAD2"/>
    <w:rsid w:val="E7FAC37E"/>
    <w:rsid w:val="E7FFA711"/>
    <w:rsid w:val="E84C0C2C"/>
    <w:rsid w:val="E9FFF874"/>
    <w:rsid w:val="EB3F855E"/>
    <w:rsid w:val="EB5EE9A5"/>
    <w:rsid w:val="EB6F6326"/>
    <w:rsid w:val="EBDFB758"/>
    <w:rsid w:val="EBE7685A"/>
    <w:rsid w:val="EBFBD1C9"/>
    <w:rsid w:val="EBFFEF06"/>
    <w:rsid w:val="EC7FD405"/>
    <w:rsid w:val="ED1381E4"/>
    <w:rsid w:val="EDAD5A91"/>
    <w:rsid w:val="EDD3C876"/>
    <w:rsid w:val="EDEFE09A"/>
    <w:rsid w:val="EE3E49D7"/>
    <w:rsid w:val="EE7FA2CF"/>
    <w:rsid w:val="EECF9DFD"/>
    <w:rsid w:val="EEEDCA9E"/>
    <w:rsid w:val="EEF1A61C"/>
    <w:rsid w:val="EEF55700"/>
    <w:rsid w:val="EEF9DEAB"/>
    <w:rsid w:val="EEFD27EC"/>
    <w:rsid w:val="EEFF0BFC"/>
    <w:rsid w:val="EEFFE90F"/>
    <w:rsid w:val="EF0FBA88"/>
    <w:rsid w:val="EF3FB8B7"/>
    <w:rsid w:val="EFDF2DAA"/>
    <w:rsid w:val="EFEDAFA2"/>
    <w:rsid w:val="EFFB318F"/>
    <w:rsid w:val="EFFF27CC"/>
    <w:rsid w:val="EFFF6794"/>
    <w:rsid w:val="F17FA960"/>
    <w:rsid w:val="F17FD1D6"/>
    <w:rsid w:val="F1BF38B4"/>
    <w:rsid w:val="F1FDC989"/>
    <w:rsid w:val="F3EE7247"/>
    <w:rsid w:val="F3FE7666"/>
    <w:rsid w:val="F4C969DB"/>
    <w:rsid w:val="F5E7428A"/>
    <w:rsid w:val="F5F5D29A"/>
    <w:rsid w:val="F6770CBB"/>
    <w:rsid w:val="F6B00B73"/>
    <w:rsid w:val="F6E77CBE"/>
    <w:rsid w:val="F74A33CB"/>
    <w:rsid w:val="F75BCB5C"/>
    <w:rsid w:val="F77D85C1"/>
    <w:rsid w:val="F7B7ECE5"/>
    <w:rsid w:val="F7BEEDC9"/>
    <w:rsid w:val="F7DAF73D"/>
    <w:rsid w:val="F7EB3C7F"/>
    <w:rsid w:val="F7ECFD96"/>
    <w:rsid w:val="F7F45B92"/>
    <w:rsid w:val="F7F748B1"/>
    <w:rsid w:val="F7FAF1A8"/>
    <w:rsid w:val="F7FDB90C"/>
    <w:rsid w:val="F7FDF976"/>
    <w:rsid w:val="F7FFA880"/>
    <w:rsid w:val="F8B9A558"/>
    <w:rsid w:val="F90D4C31"/>
    <w:rsid w:val="F93F1DF2"/>
    <w:rsid w:val="F99933E8"/>
    <w:rsid w:val="F9AAD550"/>
    <w:rsid w:val="F9B2DE4B"/>
    <w:rsid w:val="F9BD8C27"/>
    <w:rsid w:val="F9DFD4AA"/>
    <w:rsid w:val="F9ED7CD3"/>
    <w:rsid w:val="F9EED5D9"/>
    <w:rsid w:val="F9FFF36D"/>
    <w:rsid w:val="FAD61A4C"/>
    <w:rsid w:val="FAFF9844"/>
    <w:rsid w:val="FB15AE09"/>
    <w:rsid w:val="FB7E6548"/>
    <w:rsid w:val="FB9F6061"/>
    <w:rsid w:val="FBCF1333"/>
    <w:rsid w:val="FBD6DB29"/>
    <w:rsid w:val="FBED3CE5"/>
    <w:rsid w:val="FBF2608E"/>
    <w:rsid w:val="FBFBE0EF"/>
    <w:rsid w:val="FBFF307F"/>
    <w:rsid w:val="FBFF7DF4"/>
    <w:rsid w:val="FC5D9F84"/>
    <w:rsid w:val="FCB36E6E"/>
    <w:rsid w:val="FCD7DBEC"/>
    <w:rsid w:val="FCD7EF7D"/>
    <w:rsid w:val="FCDDC5ED"/>
    <w:rsid w:val="FCEFCB13"/>
    <w:rsid w:val="FCF3CD68"/>
    <w:rsid w:val="FCF7D81D"/>
    <w:rsid w:val="FD379216"/>
    <w:rsid w:val="FD3D5A49"/>
    <w:rsid w:val="FD3F45A3"/>
    <w:rsid w:val="FD6ECD4A"/>
    <w:rsid w:val="FDB788D0"/>
    <w:rsid w:val="FDBD219E"/>
    <w:rsid w:val="FDBFAE35"/>
    <w:rsid w:val="FDD2B51E"/>
    <w:rsid w:val="FDE3BB0C"/>
    <w:rsid w:val="FDE9BC5F"/>
    <w:rsid w:val="FE3F9E54"/>
    <w:rsid w:val="FEA974C2"/>
    <w:rsid w:val="FEAFCB00"/>
    <w:rsid w:val="FECA220D"/>
    <w:rsid w:val="FECF68BB"/>
    <w:rsid w:val="FEE9E029"/>
    <w:rsid w:val="FEFFB660"/>
    <w:rsid w:val="FF27CF11"/>
    <w:rsid w:val="FF354734"/>
    <w:rsid w:val="FF3E66BF"/>
    <w:rsid w:val="FF52FF0F"/>
    <w:rsid w:val="FF57F77E"/>
    <w:rsid w:val="FF5D53C5"/>
    <w:rsid w:val="FF63A6CF"/>
    <w:rsid w:val="FF6BC5AE"/>
    <w:rsid w:val="FF6DC0AA"/>
    <w:rsid w:val="FF6F04EA"/>
    <w:rsid w:val="FF7C9FC9"/>
    <w:rsid w:val="FF7D0560"/>
    <w:rsid w:val="FF7F1903"/>
    <w:rsid w:val="FF7F2406"/>
    <w:rsid w:val="FF7FAE69"/>
    <w:rsid w:val="FF9EFBCB"/>
    <w:rsid w:val="FFB3BCE7"/>
    <w:rsid w:val="FFB5CA10"/>
    <w:rsid w:val="FFBA71D0"/>
    <w:rsid w:val="FFBB93D4"/>
    <w:rsid w:val="FFBD1D2A"/>
    <w:rsid w:val="FFBF0248"/>
    <w:rsid w:val="FFBFF162"/>
    <w:rsid w:val="FFCB0F9C"/>
    <w:rsid w:val="FFD73DAA"/>
    <w:rsid w:val="FFD75862"/>
    <w:rsid w:val="FFDB8645"/>
    <w:rsid w:val="FFDD22D3"/>
    <w:rsid w:val="FFDF5ABB"/>
    <w:rsid w:val="FFEB106B"/>
    <w:rsid w:val="FFEBBC89"/>
    <w:rsid w:val="FFEC3587"/>
    <w:rsid w:val="FFEC706D"/>
    <w:rsid w:val="FFEFD744"/>
    <w:rsid w:val="FFF4BBE3"/>
    <w:rsid w:val="FFF51199"/>
    <w:rsid w:val="FFF6BE46"/>
    <w:rsid w:val="FFF70460"/>
    <w:rsid w:val="FFF7D9EB"/>
    <w:rsid w:val="FFF9DC3D"/>
    <w:rsid w:val="FFFDBF32"/>
    <w:rsid w:val="FFFE0F7D"/>
    <w:rsid w:val="FFFE1E1D"/>
    <w:rsid w:val="FFFF0AD9"/>
    <w:rsid w:val="FFFF0BA2"/>
    <w:rsid w:val="FFFF16CE"/>
    <w:rsid w:val="FFFFC50B"/>
    <w:rsid w:val="FFFFEA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BB582A"/>
  <w15:docId w15:val="{22F89A82-4FC9-4C27-9D29-8FAC4273E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0" w:afterAutospacing="1"/>
      <w:jc w:val="left"/>
      <w:outlineLvl w:val="0"/>
    </w:pPr>
    <w:rPr>
      <w:rFonts w:ascii="宋体" w:eastAsia="宋体" w:hAnsi="宋体" w:cs="Times New Roman" w:hint="eastAsia"/>
      <w:b/>
      <w:bCs/>
      <w:kern w:val="44"/>
      <w:sz w:val="48"/>
      <w:szCs w:val="48"/>
    </w:rPr>
  </w:style>
  <w:style w:type="paragraph" w:styleId="2">
    <w:name w:val="heading 2"/>
    <w:basedOn w:val="a"/>
    <w:next w:val="a"/>
    <w:semiHidden/>
    <w:unhideWhenUsed/>
    <w:qFormat/>
    <w:pPr>
      <w:spacing w:beforeAutospacing="1" w:after="0"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semiHidden/>
    <w:unhideWhenUsed/>
    <w:qFormat/>
    <w:pPr>
      <w:spacing w:beforeAutospacing="1" w:after="0"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rPr>
  </w:style>
  <w:style w:type="paragraph" w:styleId="a5">
    <w:name w:val="Normal (Web)"/>
    <w:basedOn w:val="a"/>
    <w:qFormat/>
    <w:pPr>
      <w:spacing w:beforeAutospacing="1" w:after="0" w:afterAutospacing="1"/>
      <w:jc w:val="left"/>
    </w:pPr>
    <w:rPr>
      <w:rFonts w:cs="Times New Roman"/>
      <w:kern w:val="0"/>
      <w:sz w:val="24"/>
    </w:rPr>
  </w:style>
  <w:style w:type="character" w:styleId="a6">
    <w:name w:val="Strong"/>
    <w:basedOn w:val="a0"/>
    <w:qFormat/>
    <w:rPr>
      <w:b/>
    </w:rPr>
  </w:style>
  <w:style w:type="character" w:styleId="a7">
    <w:name w:val="Hyperlink"/>
    <w:basedOn w:val="a0"/>
    <w:qFormat/>
    <w:rPr>
      <w:color w:val="0000FF"/>
      <w:u w:val="single"/>
    </w:rPr>
  </w:style>
  <w:style w:type="paragraph" w:customStyle="1" w:styleId="NormalIndent">
    <w:name w:val="NormalIndent"/>
    <w:next w:val="Index5"/>
    <w:qFormat/>
    <w:pPr>
      <w:widowControl w:val="0"/>
      <w:ind w:firstLine="420"/>
      <w:jc w:val="both"/>
      <w:textAlignment w:val="baseline"/>
    </w:pPr>
    <w:rPr>
      <w:rFonts w:ascii="宋体" w:hAnsi="Calibri"/>
      <w:sz w:val="21"/>
      <w:szCs w:val="24"/>
    </w:rPr>
  </w:style>
  <w:style w:type="paragraph" w:customStyle="1" w:styleId="Index5">
    <w:name w:val="Index5"/>
    <w:next w:val="a"/>
    <w:qFormat/>
    <w:pPr>
      <w:widowControl w:val="0"/>
      <w:ind w:leftChars="800" w:left="800"/>
      <w:jc w:val="both"/>
      <w:textAlignment w:val="baseline"/>
    </w:pPr>
    <w:rPr>
      <w:rFonts w:ascii="Calibri" w:hAnsi="Calibr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421</Words>
  <Characters>2406</Characters>
  <Application>Microsoft Office Word</Application>
  <DocSecurity>0</DocSecurity>
  <Lines>20</Lines>
  <Paragraphs>5</Paragraphs>
  <ScaleCrop>false</ScaleCrop>
  <Company/>
  <LinksUpToDate>false</LinksUpToDate>
  <CharactersWithSpaces>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YB</dc:creator>
  <cp:lastModifiedBy>zhang cheng</cp:lastModifiedBy>
  <cp:revision>2</cp:revision>
  <cp:lastPrinted>2026-10-12T01:45:00Z</cp:lastPrinted>
  <dcterms:created xsi:type="dcterms:W3CDTF">2026-10-13T02:08:00Z</dcterms:created>
  <dcterms:modified xsi:type="dcterms:W3CDTF">2026-10-13T02:08:00Z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KSOTemplateDocerSaveRecord">
    <vt:lpwstr>eyJoZGlkIjoiYjg2NGMxY2ZiMzQ2YmMwNjViOTdhNDg2NmYzNDM5ZmYiLCJ1c2VySWQiOiI2MDEwNjEzNDIifQ==</vt:lpwstr>
  </property>
  <property fmtid="{D5CDD505-2E9C-101B-9397-08002B2CF9AE}" pid="4" name="ICV">
    <vt:lpwstr>A02ECABD2C1B4CD186F1521D4A9D8D8E_12</vt:lpwstr>
  </property>
</Properties>
</file>